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2631" w:rsidRDefault="00C82631">
      <w:pPr>
        <w:pageBreakBefore/>
        <w:spacing w:after="238"/>
        <w:jc w:val="center"/>
        <w:rPr>
          <w:rFonts w:ascii="Calibri" w:eastAsia="Calibri" w:hAnsi="Calibri" w:cs="Calibri"/>
          <w:sz w:val="28"/>
          <w:szCs w:val="28"/>
          <w:u w:val="single"/>
        </w:rPr>
      </w:pPr>
    </w:p>
    <w:p w:rsidR="00C82631" w:rsidRDefault="00FD63EF">
      <w:pPr>
        <w:pageBreakBefore/>
        <w:spacing w:before="280" w:after="238"/>
        <w:jc w:val="center"/>
        <w:rPr>
          <w:rFonts w:ascii="Calibri" w:eastAsia="Calibri" w:hAnsi="Calibri" w:cs="Calibri"/>
          <w:sz w:val="28"/>
          <w:szCs w:val="28"/>
        </w:rPr>
      </w:pPr>
      <w:r>
        <w:rPr>
          <w:rFonts w:ascii="Calibri" w:eastAsia="Calibri" w:hAnsi="Calibri" w:cs="Calibri"/>
          <w:b/>
          <w:sz w:val="28"/>
          <w:szCs w:val="28"/>
          <w:u w:val="single"/>
        </w:rPr>
        <w:lastRenderedPageBreak/>
        <w:t xml:space="preserve">Whole School Development Plan Mathematics </w:t>
      </w:r>
    </w:p>
    <w:p w:rsidR="00C82631" w:rsidRDefault="00FD63EF">
      <w:pPr>
        <w:spacing w:before="280" w:after="238"/>
        <w:jc w:val="center"/>
        <w:rPr>
          <w:rFonts w:ascii="Calibri" w:eastAsia="Calibri" w:hAnsi="Calibri" w:cs="Calibri"/>
          <w:sz w:val="28"/>
          <w:szCs w:val="28"/>
        </w:rPr>
      </w:pPr>
      <w:r>
        <w:rPr>
          <w:rFonts w:ascii="Calibri" w:eastAsia="Calibri" w:hAnsi="Calibri" w:cs="Calibri"/>
          <w:b/>
          <w:sz w:val="28"/>
          <w:szCs w:val="28"/>
        </w:rPr>
        <w:t>Table of Contents</w:t>
      </w:r>
    </w:p>
    <w:p w:rsidR="00C82631" w:rsidRDefault="00C82631">
      <w:pPr>
        <w:spacing w:before="280" w:after="240"/>
        <w:rPr>
          <w:rFonts w:ascii="Calibri" w:eastAsia="Calibri" w:hAnsi="Calibri" w:cs="Calibri"/>
          <w:sz w:val="28"/>
          <w:szCs w:val="28"/>
        </w:rPr>
      </w:pPr>
    </w:p>
    <w:p w:rsidR="00C82631" w:rsidRDefault="00FD63EF">
      <w:pPr>
        <w:numPr>
          <w:ilvl w:val="0"/>
          <w:numId w:val="17"/>
        </w:numPr>
        <w:spacing w:before="280" w:after="238"/>
        <w:rPr>
          <w:sz w:val="28"/>
          <w:szCs w:val="28"/>
        </w:rPr>
      </w:pPr>
      <w:r>
        <w:rPr>
          <w:rFonts w:ascii="Calibri" w:eastAsia="Calibri" w:hAnsi="Calibri" w:cs="Calibri"/>
          <w:b/>
          <w:sz w:val="28"/>
          <w:szCs w:val="28"/>
        </w:rPr>
        <w:t>Introductory Statement and Rationale</w:t>
      </w:r>
    </w:p>
    <w:p w:rsidR="00C82631" w:rsidRDefault="00FD63EF">
      <w:pPr>
        <w:numPr>
          <w:ilvl w:val="0"/>
          <w:numId w:val="17"/>
        </w:numPr>
        <w:spacing w:after="238"/>
        <w:rPr>
          <w:sz w:val="28"/>
          <w:szCs w:val="28"/>
        </w:rPr>
      </w:pPr>
      <w:r>
        <w:rPr>
          <w:rFonts w:ascii="Calibri" w:eastAsia="Calibri" w:hAnsi="Calibri" w:cs="Calibri"/>
          <w:b/>
          <w:sz w:val="28"/>
          <w:szCs w:val="28"/>
        </w:rPr>
        <w:t>Vision and aims</w:t>
      </w:r>
    </w:p>
    <w:p w:rsidR="00C82631" w:rsidRDefault="00FD63EF">
      <w:pPr>
        <w:numPr>
          <w:ilvl w:val="0"/>
          <w:numId w:val="17"/>
        </w:numPr>
        <w:spacing w:after="238"/>
        <w:rPr>
          <w:sz w:val="28"/>
          <w:szCs w:val="28"/>
        </w:rPr>
      </w:pPr>
      <w:r>
        <w:rPr>
          <w:rFonts w:ascii="Calibri" w:eastAsia="Calibri" w:hAnsi="Calibri" w:cs="Calibri"/>
          <w:b/>
          <w:sz w:val="28"/>
          <w:szCs w:val="28"/>
        </w:rPr>
        <w:t>Content of the Plan</w:t>
      </w:r>
    </w:p>
    <w:p w:rsidR="00C82631" w:rsidRDefault="00FD63EF">
      <w:pPr>
        <w:numPr>
          <w:ilvl w:val="0"/>
          <w:numId w:val="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Curriculum: Strands and Strand Units</w:t>
      </w:r>
    </w:p>
    <w:p w:rsidR="00C82631" w:rsidRDefault="00FD63EF">
      <w:pPr>
        <w:numPr>
          <w:ilvl w:val="0"/>
          <w:numId w:val="16"/>
        </w:numPr>
        <w:pBdr>
          <w:top w:val="nil"/>
          <w:left w:val="nil"/>
          <w:bottom w:val="nil"/>
          <w:right w:val="nil"/>
          <w:between w:val="nil"/>
        </w:pBdr>
        <w:rPr>
          <w:rFonts w:ascii="Calibri" w:eastAsia="Calibri" w:hAnsi="Calibri" w:cs="Calibri"/>
          <w:color w:val="000000"/>
          <w:sz w:val="28"/>
          <w:szCs w:val="28"/>
        </w:rPr>
      </w:pPr>
      <w:r>
        <w:rPr>
          <w:rFonts w:ascii="Calibri" w:eastAsia="Calibri" w:hAnsi="Calibri" w:cs="Calibri"/>
          <w:color w:val="000000"/>
          <w:sz w:val="28"/>
          <w:szCs w:val="28"/>
        </w:rPr>
        <w:t>Key Approaches and Methodologies</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Assessment and Record Keeping</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Children with Different Needs</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Equality of Participation and Access</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 xml:space="preserve">Organisation </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Individual Teachers’ Planning and Reporting</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Staff Development</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Parental Involvement</w:t>
      </w:r>
    </w:p>
    <w:p w:rsidR="00C82631" w:rsidRDefault="00FD63EF">
      <w:pPr>
        <w:numPr>
          <w:ilvl w:val="0"/>
          <w:numId w:val="16"/>
        </w:numPr>
        <w:pBdr>
          <w:top w:val="nil"/>
          <w:left w:val="nil"/>
          <w:bottom w:val="nil"/>
          <w:right w:val="nil"/>
          <w:between w:val="nil"/>
        </w:pBdr>
        <w:spacing w:line="244" w:lineRule="auto"/>
        <w:rPr>
          <w:rFonts w:ascii="Calibri" w:eastAsia="Calibri" w:hAnsi="Calibri" w:cs="Calibri"/>
          <w:color w:val="000000"/>
          <w:sz w:val="28"/>
          <w:szCs w:val="28"/>
        </w:rPr>
      </w:pPr>
      <w:r>
        <w:rPr>
          <w:rFonts w:ascii="Calibri" w:eastAsia="Calibri" w:hAnsi="Calibri" w:cs="Calibri"/>
          <w:color w:val="000000"/>
          <w:sz w:val="28"/>
          <w:szCs w:val="28"/>
        </w:rPr>
        <w:t>Community Links</w:t>
      </w:r>
    </w:p>
    <w:p w:rsidR="00C82631" w:rsidRDefault="00C82631">
      <w:pPr>
        <w:spacing w:before="280" w:line="244" w:lineRule="auto"/>
        <w:ind w:left="1083"/>
        <w:rPr>
          <w:rFonts w:ascii="Calibri" w:eastAsia="Calibri" w:hAnsi="Calibri" w:cs="Calibri"/>
          <w:sz w:val="28"/>
          <w:szCs w:val="28"/>
        </w:rPr>
      </w:pPr>
    </w:p>
    <w:p w:rsidR="00C82631" w:rsidRDefault="00FD63EF">
      <w:pPr>
        <w:numPr>
          <w:ilvl w:val="0"/>
          <w:numId w:val="18"/>
        </w:numPr>
        <w:spacing w:before="280" w:after="238"/>
        <w:rPr>
          <w:sz w:val="28"/>
          <w:szCs w:val="28"/>
        </w:rPr>
      </w:pPr>
      <w:r>
        <w:rPr>
          <w:rFonts w:ascii="Calibri" w:eastAsia="Calibri" w:hAnsi="Calibri" w:cs="Calibri"/>
          <w:b/>
          <w:sz w:val="28"/>
          <w:szCs w:val="28"/>
        </w:rPr>
        <w:t>Success Criteria</w:t>
      </w:r>
    </w:p>
    <w:p w:rsidR="00C82631" w:rsidRDefault="00FD63EF">
      <w:pPr>
        <w:numPr>
          <w:ilvl w:val="0"/>
          <w:numId w:val="18"/>
        </w:numPr>
        <w:spacing w:after="238"/>
        <w:rPr>
          <w:sz w:val="28"/>
          <w:szCs w:val="28"/>
        </w:rPr>
      </w:pPr>
      <w:r>
        <w:rPr>
          <w:rFonts w:ascii="Calibri" w:eastAsia="Calibri" w:hAnsi="Calibri" w:cs="Calibri"/>
          <w:b/>
          <w:sz w:val="28"/>
          <w:szCs w:val="28"/>
        </w:rPr>
        <w:t>Implementation and Review</w:t>
      </w:r>
    </w:p>
    <w:p w:rsidR="00C82631" w:rsidRDefault="00FD63EF">
      <w:pPr>
        <w:numPr>
          <w:ilvl w:val="0"/>
          <w:numId w:val="18"/>
        </w:numPr>
        <w:spacing w:after="238"/>
        <w:rPr>
          <w:sz w:val="28"/>
          <w:szCs w:val="28"/>
        </w:rPr>
      </w:pPr>
      <w:r>
        <w:rPr>
          <w:rFonts w:ascii="Calibri" w:eastAsia="Calibri" w:hAnsi="Calibri" w:cs="Calibri"/>
          <w:b/>
          <w:sz w:val="28"/>
          <w:szCs w:val="28"/>
        </w:rPr>
        <w:t>Ratification and Communication</w:t>
      </w:r>
    </w:p>
    <w:p w:rsidR="00C82631" w:rsidRDefault="00C82631">
      <w:pPr>
        <w:pBdr>
          <w:top w:val="nil"/>
          <w:left w:val="nil"/>
          <w:bottom w:val="nil"/>
          <w:right w:val="nil"/>
          <w:between w:val="nil"/>
        </w:pBdr>
        <w:rPr>
          <w:rFonts w:ascii="Cambria" w:eastAsia="Cambria" w:hAnsi="Cambria" w:cs="Cambria"/>
          <w:color w:val="000000"/>
          <w:sz w:val="36"/>
          <w:szCs w:val="36"/>
        </w:rPr>
      </w:pPr>
    </w:p>
    <w:p w:rsidR="00C82631" w:rsidRDefault="00C82631">
      <w:pPr>
        <w:pBdr>
          <w:top w:val="nil"/>
          <w:left w:val="nil"/>
          <w:bottom w:val="nil"/>
          <w:right w:val="nil"/>
          <w:between w:val="nil"/>
        </w:pBdr>
        <w:rPr>
          <w:rFonts w:ascii="Cambria" w:eastAsia="Cambria" w:hAnsi="Cambria" w:cs="Cambria"/>
          <w:color w:val="000000"/>
          <w:sz w:val="20"/>
          <w:szCs w:val="20"/>
        </w:rPr>
      </w:pPr>
    </w:p>
    <w:p w:rsidR="00C82631" w:rsidRDefault="00C82631">
      <w:pPr>
        <w:pBdr>
          <w:top w:val="nil"/>
          <w:left w:val="nil"/>
          <w:bottom w:val="nil"/>
          <w:right w:val="nil"/>
          <w:between w:val="nil"/>
        </w:pBdr>
        <w:rPr>
          <w:rFonts w:ascii="Cambria" w:eastAsia="Cambria" w:hAnsi="Cambria" w:cs="Cambria"/>
          <w:color w:val="000000"/>
          <w:sz w:val="20"/>
          <w:szCs w:val="20"/>
        </w:rPr>
      </w:pPr>
    </w:p>
    <w:p w:rsidR="00C82631" w:rsidRDefault="00C82631">
      <w:pPr>
        <w:pBdr>
          <w:top w:val="nil"/>
          <w:left w:val="nil"/>
          <w:bottom w:val="nil"/>
          <w:right w:val="nil"/>
          <w:between w:val="nil"/>
        </w:pBdr>
        <w:rPr>
          <w:rFonts w:ascii="Cambria" w:eastAsia="Cambria" w:hAnsi="Cambria" w:cs="Cambria"/>
          <w:color w:val="000000"/>
          <w:sz w:val="20"/>
          <w:szCs w:val="20"/>
        </w:rPr>
      </w:pPr>
    </w:p>
    <w:p w:rsidR="00C82631" w:rsidRDefault="00C82631">
      <w:pPr>
        <w:pBdr>
          <w:top w:val="nil"/>
          <w:left w:val="nil"/>
          <w:bottom w:val="nil"/>
          <w:right w:val="nil"/>
          <w:between w:val="nil"/>
        </w:pBdr>
        <w:jc w:val="center"/>
        <w:rPr>
          <w:rFonts w:ascii="Cambria" w:eastAsia="Cambria" w:hAnsi="Cambria" w:cs="Cambria"/>
          <w:color w:val="000000"/>
          <w:sz w:val="40"/>
          <w:szCs w:val="40"/>
        </w:rPr>
      </w:pPr>
    </w:p>
    <w:p w:rsidR="00C82631" w:rsidRDefault="00C82631">
      <w:pPr>
        <w:pBdr>
          <w:top w:val="nil"/>
          <w:left w:val="nil"/>
          <w:bottom w:val="nil"/>
          <w:right w:val="nil"/>
          <w:between w:val="nil"/>
        </w:pBdr>
        <w:jc w:val="center"/>
        <w:rPr>
          <w:rFonts w:ascii="Cambria" w:eastAsia="Cambria" w:hAnsi="Cambria" w:cs="Cambria"/>
          <w:color w:val="000000"/>
          <w:sz w:val="40"/>
          <w:szCs w:val="40"/>
        </w:rPr>
      </w:pPr>
    </w:p>
    <w:p w:rsidR="00C82631" w:rsidRDefault="00C82631">
      <w:pPr>
        <w:pBdr>
          <w:top w:val="nil"/>
          <w:left w:val="nil"/>
          <w:bottom w:val="nil"/>
          <w:right w:val="nil"/>
          <w:between w:val="nil"/>
        </w:pBdr>
        <w:jc w:val="center"/>
        <w:rPr>
          <w:rFonts w:ascii="Cambria" w:eastAsia="Cambria" w:hAnsi="Cambria" w:cs="Cambria"/>
          <w:color w:val="000000"/>
          <w:sz w:val="40"/>
          <w:szCs w:val="40"/>
        </w:rPr>
      </w:pPr>
    </w:p>
    <w:p w:rsidR="00C82631" w:rsidRDefault="00FD63EF">
      <w:pPr>
        <w:pBdr>
          <w:top w:val="nil"/>
          <w:left w:val="nil"/>
          <w:bottom w:val="nil"/>
          <w:right w:val="nil"/>
          <w:between w:val="nil"/>
        </w:pBdr>
        <w:jc w:val="center"/>
        <w:rPr>
          <w:rFonts w:ascii="Cambria" w:eastAsia="Cambria" w:hAnsi="Cambria" w:cs="Cambria"/>
          <w:color w:val="000000"/>
          <w:sz w:val="40"/>
          <w:szCs w:val="40"/>
        </w:rPr>
      </w:pPr>
      <w:r>
        <w:rPr>
          <w:rFonts w:ascii="Cambria" w:eastAsia="Cambria" w:hAnsi="Cambria" w:cs="Cambria"/>
          <w:b/>
          <w:color w:val="000000"/>
          <w:sz w:val="40"/>
          <w:szCs w:val="40"/>
        </w:rPr>
        <w:t>Mathematics</w:t>
      </w:r>
    </w:p>
    <w:p w:rsidR="00C82631" w:rsidRDefault="00C82631">
      <w:pPr>
        <w:pBdr>
          <w:top w:val="nil"/>
          <w:left w:val="nil"/>
          <w:bottom w:val="nil"/>
          <w:right w:val="nil"/>
          <w:between w:val="nil"/>
        </w:pBdr>
        <w:rPr>
          <w:rFonts w:ascii="Cambria" w:eastAsia="Cambria" w:hAnsi="Cambria" w:cs="Cambria"/>
          <w:color w:val="000000"/>
          <w:sz w:val="16"/>
          <w:szCs w:val="16"/>
        </w:rPr>
      </w:pPr>
    </w:p>
    <w:p w:rsidR="00C82631" w:rsidRDefault="00C82631">
      <w:pPr>
        <w:pBdr>
          <w:top w:val="nil"/>
          <w:left w:val="nil"/>
          <w:bottom w:val="nil"/>
          <w:right w:val="nil"/>
          <w:between w:val="nil"/>
        </w:pBdr>
        <w:rPr>
          <w:rFonts w:ascii="Cambria" w:eastAsia="Cambria" w:hAnsi="Cambria" w:cs="Cambria"/>
          <w:color w:val="000000"/>
          <w:sz w:val="8"/>
          <w:szCs w:val="8"/>
        </w:rPr>
      </w:pPr>
    </w:p>
    <w:tbl>
      <w:tblPr>
        <w:tblStyle w:val="a"/>
        <w:tblW w:w="9900"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00" w:firstRow="0" w:lastRow="0" w:firstColumn="0" w:lastColumn="0" w:noHBand="0" w:noVBand="0"/>
      </w:tblPr>
      <w:tblGrid>
        <w:gridCol w:w="9900"/>
      </w:tblGrid>
      <w:tr w:rsidR="00C82631">
        <w:trPr>
          <w:jc w:val="center"/>
        </w:trPr>
        <w:tc>
          <w:tcPr>
            <w:tcW w:w="9900" w:type="dxa"/>
            <w:tcBorders>
              <w:top w:val="single" w:sz="18" w:space="0" w:color="000000"/>
              <w:left w:val="single" w:sz="18" w:space="0" w:color="000000"/>
              <w:bottom w:val="single" w:sz="18" w:space="0" w:color="000000"/>
              <w:right w:val="single" w:sz="18" w:space="0" w:color="000000"/>
            </w:tcBorders>
          </w:tcPr>
          <w:p w:rsidR="00C82631" w:rsidRDefault="00FD63EF">
            <w:p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b/>
                <w:color w:val="000000"/>
                <w:sz w:val="32"/>
                <w:szCs w:val="32"/>
              </w:rPr>
              <w:t>Introductory Statement and Rationale</w:t>
            </w:r>
          </w:p>
          <w:p w:rsidR="00C82631" w:rsidRDefault="00C82631">
            <w:pPr>
              <w:pBdr>
                <w:top w:val="nil"/>
                <w:left w:val="nil"/>
                <w:bottom w:val="nil"/>
                <w:right w:val="nil"/>
                <w:between w:val="nil"/>
              </w:pBdr>
              <w:rPr>
                <w:rFonts w:ascii="Cambria" w:eastAsia="Cambria" w:hAnsi="Cambria" w:cs="Cambria"/>
                <w:color w:val="000000"/>
                <w:sz w:val="16"/>
                <w:szCs w:val="16"/>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Introductory Statement</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This document is a statement of the aims and objectives, principles and strategies for implementing the mathematics programme at Scoil Ghormáin Naofa.</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It was formulated by the school staff and informed by the Curriculum Statements and Curriculum Guidelines (1999), the Literacy and Numeracy for Learning and Life Document (2011), Circular 0056/2011, the needs of the children in Scoil Ghormáin Naofa and the expertise and experience of the staff of Scoil Ghormáin Naofa. </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Rationale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recognise the importance of developing a positive mathematics culture in Scoil Ghormáin Naofa. We realise the importance of children’s development of skills that can transfer across the curriculum, and support life-long learning and success. We wish to:</w:t>
            </w:r>
          </w:p>
          <w:p w:rsidR="00C82631" w:rsidRDefault="00FD63EF">
            <w:pPr>
              <w:numPr>
                <w:ilvl w:val="0"/>
                <w:numId w:val="13"/>
              </w:numPr>
              <w:pBdr>
                <w:top w:val="nil"/>
                <w:left w:val="nil"/>
                <w:bottom w:val="nil"/>
                <w:right w:val="nil"/>
                <w:between w:val="nil"/>
              </w:pBdr>
              <w:rPr>
                <w:color w:val="000000"/>
              </w:rPr>
            </w:pPr>
            <w:r>
              <w:rPr>
                <w:rFonts w:ascii="Cambria" w:eastAsia="Cambria" w:hAnsi="Cambria" w:cs="Cambria"/>
                <w:color w:val="000000"/>
              </w:rPr>
              <w:t xml:space="preserve">Maintain and develop high numeracy standards in Scoil Ghormáin Naofa. </w:t>
            </w:r>
          </w:p>
          <w:p w:rsidR="00C82631" w:rsidRDefault="00FD63EF">
            <w:pPr>
              <w:numPr>
                <w:ilvl w:val="0"/>
                <w:numId w:val="13"/>
              </w:numPr>
              <w:pBdr>
                <w:top w:val="nil"/>
                <w:left w:val="nil"/>
                <w:bottom w:val="nil"/>
                <w:right w:val="nil"/>
                <w:between w:val="nil"/>
              </w:pBdr>
              <w:rPr>
                <w:color w:val="000000"/>
              </w:rPr>
            </w:pPr>
            <w:r>
              <w:rPr>
                <w:rFonts w:ascii="Cambria" w:eastAsia="Cambria" w:hAnsi="Cambria" w:cs="Cambria"/>
                <w:color w:val="000000"/>
              </w:rPr>
              <w:t xml:space="preserve">Provide a coherent, consistent whole school plan which will inform teachers’ yearly planning. </w:t>
            </w:r>
          </w:p>
          <w:p w:rsidR="00C82631" w:rsidRDefault="00FD63EF">
            <w:pPr>
              <w:numPr>
                <w:ilvl w:val="0"/>
                <w:numId w:val="13"/>
              </w:numPr>
              <w:pBdr>
                <w:top w:val="nil"/>
                <w:left w:val="nil"/>
                <w:bottom w:val="nil"/>
                <w:right w:val="nil"/>
                <w:between w:val="nil"/>
              </w:pBdr>
              <w:rPr>
                <w:color w:val="000000"/>
              </w:rPr>
            </w:pPr>
            <w:r>
              <w:rPr>
                <w:rFonts w:ascii="Cambria" w:eastAsia="Cambria" w:hAnsi="Cambria" w:cs="Cambria"/>
                <w:color w:val="000000"/>
              </w:rPr>
              <w:t xml:space="preserve">Increase the profile of numeracy in school. </w:t>
            </w:r>
          </w:p>
          <w:p w:rsidR="00C82631" w:rsidRDefault="00FD63EF">
            <w:pPr>
              <w:numPr>
                <w:ilvl w:val="0"/>
                <w:numId w:val="13"/>
              </w:numPr>
              <w:pBdr>
                <w:top w:val="nil"/>
                <w:left w:val="nil"/>
                <w:bottom w:val="nil"/>
                <w:right w:val="nil"/>
                <w:between w:val="nil"/>
              </w:pBdr>
              <w:rPr>
                <w:color w:val="000000"/>
              </w:rPr>
            </w:pPr>
            <w:r>
              <w:rPr>
                <w:rFonts w:ascii="Cambria" w:eastAsia="Cambria" w:hAnsi="Cambria" w:cs="Cambria"/>
                <w:color w:val="000000"/>
              </w:rPr>
              <w:t>Enhance children’s problem-solving strategies.</w:t>
            </w:r>
          </w:p>
          <w:p w:rsidR="00C82631" w:rsidRDefault="00FD63EF">
            <w:pPr>
              <w:numPr>
                <w:ilvl w:val="0"/>
                <w:numId w:val="13"/>
              </w:numPr>
              <w:pBdr>
                <w:top w:val="nil"/>
                <w:left w:val="nil"/>
                <w:bottom w:val="nil"/>
                <w:right w:val="nil"/>
                <w:between w:val="nil"/>
              </w:pBdr>
              <w:rPr>
                <w:color w:val="000000"/>
              </w:rPr>
            </w:pPr>
            <w:r>
              <w:rPr>
                <w:rFonts w:ascii="Cambria" w:eastAsia="Cambria" w:hAnsi="Cambria" w:cs="Cambria"/>
                <w:color w:val="000000"/>
              </w:rPr>
              <w:t xml:space="preserve">Provide a structure for regular analysis of numeracy standards leading to more focused teaching and learning. </w:t>
            </w:r>
          </w:p>
          <w:p w:rsidR="00C82631" w:rsidRDefault="00FD63EF">
            <w:pPr>
              <w:numPr>
                <w:ilvl w:val="0"/>
                <w:numId w:val="13"/>
              </w:numPr>
              <w:pBdr>
                <w:top w:val="nil"/>
                <w:left w:val="nil"/>
                <w:bottom w:val="nil"/>
                <w:right w:val="nil"/>
                <w:between w:val="nil"/>
              </w:pBdr>
              <w:rPr>
                <w:color w:val="000000"/>
              </w:rPr>
            </w:pPr>
            <w:r>
              <w:rPr>
                <w:rFonts w:ascii="Cambria" w:eastAsia="Cambria" w:hAnsi="Cambria" w:cs="Cambria"/>
                <w:color w:val="000000"/>
              </w:rPr>
              <w:t>Enhance children’s acquisition and use of mathematical language.</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C82631">
            <w:pPr>
              <w:pBdr>
                <w:top w:val="nil"/>
                <w:left w:val="nil"/>
                <w:bottom w:val="nil"/>
                <w:right w:val="nil"/>
                <w:between w:val="nil"/>
              </w:pBdr>
              <w:rPr>
                <w:rFonts w:ascii="Cambria" w:eastAsia="Cambria" w:hAnsi="Cambria" w:cs="Cambria"/>
                <w:color w:val="000000"/>
                <w:sz w:val="8"/>
                <w:szCs w:val="8"/>
              </w:rPr>
            </w:pPr>
          </w:p>
        </w:tc>
      </w:tr>
      <w:tr w:rsidR="00C82631">
        <w:trPr>
          <w:trHeight w:val="2394"/>
          <w:jc w:val="center"/>
        </w:trPr>
        <w:tc>
          <w:tcPr>
            <w:tcW w:w="9900" w:type="dxa"/>
            <w:tcBorders>
              <w:top w:val="single" w:sz="18" w:space="0" w:color="000000"/>
              <w:left w:val="single" w:sz="18" w:space="0" w:color="000000"/>
              <w:bottom w:val="single" w:sz="18" w:space="0" w:color="000000"/>
              <w:right w:val="single" w:sz="18" w:space="0" w:color="000000"/>
            </w:tcBorders>
          </w:tcPr>
          <w:p w:rsidR="00C82631" w:rsidRDefault="00FD63EF">
            <w:p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b/>
                <w:color w:val="000000"/>
                <w:sz w:val="32"/>
                <w:szCs w:val="32"/>
              </w:rPr>
              <w:t>Vision and Aims</w:t>
            </w:r>
          </w:p>
          <w:p w:rsidR="00C82631" w:rsidRDefault="00C82631">
            <w:pPr>
              <w:pBdr>
                <w:top w:val="nil"/>
                <w:left w:val="nil"/>
                <w:bottom w:val="nil"/>
                <w:right w:val="nil"/>
                <w:between w:val="nil"/>
              </w:pBdr>
              <w:rPr>
                <w:rFonts w:ascii="Cambria" w:eastAsia="Cambria" w:hAnsi="Cambria" w:cs="Cambria"/>
                <w:color w:val="000000"/>
                <w:sz w:val="16"/>
                <w:szCs w:val="16"/>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Vision:</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 keeping with the ethos and philosophy of the school, where each child is valued in the diversity of their needs, this Maths plan is intended to aid each pupil in maximising his/her individual level of potential. </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Aims:</w:t>
            </w:r>
          </w:p>
          <w:p w:rsidR="00C82631" w:rsidRDefault="00FD63EF">
            <w:pPr>
              <w:numPr>
                <w:ilvl w:val="0"/>
                <w:numId w:val="14"/>
              </w:numPr>
              <w:pBdr>
                <w:top w:val="nil"/>
                <w:left w:val="nil"/>
                <w:bottom w:val="nil"/>
                <w:right w:val="nil"/>
                <w:between w:val="nil"/>
              </w:pBdr>
              <w:rPr>
                <w:color w:val="000000"/>
              </w:rPr>
            </w:pPr>
            <w:r>
              <w:rPr>
                <w:rFonts w:ascii="Cambria" w:eastAsia="Cambria" w:hAnsi="Cambria" w:cs="Cambria"/>
                <w:color w:val="000000"/>
              </w:rPr>
              <w:t>To develop a positive attitude towards mathematics and an appreciation of both its practical and its aesthetic aspects.</w:t>
            </w:r>
          </w:p>
          <w:p w:rsidR="00C82631" w:rsidRDefault="00FD63EF">
            <w:pPr>
              <w:numPr>
                <w:ilvl w:val="0"/>
                <w:numId w:val="14"/>
              </w:numPr>
              <w:pBdr>
                <w:top w:val="nil"/>
                <w:left w:val="nil"/>
                <w:bottom w:val="nil"/>
                <w:right w:val="nil"/>
                <w:between w:val="nil"/>
              </w:pBdr>
              <w:rPr>
                <w:color w:val="000000"/>
              </w:rPr>
            </w:pPr>
            <w:r>
              <w:rPr>
                <w:rFonts w:ascii="Cambria" w:eastAsia="Cambria" w:hAnsi="Cambria" w:cs="Cambria"/>
                <w:color w:val="000000"/>
              </w:rPr>
              <w:t>To develop problem-solving abilities and a facility for the application of mathematics to everyday life.</w:t>
            </w:r>
          </w:p>
          <w:p w:rsidR="00C82631" w:rsidRDefault="00FD63EF">
            <w:pPr>
              <w:numPr>
                <w:ilvl w:val="0"/>
                <w:numId w:val="14"/>
              </w:numPr>
              <w:pBdr>
                <w:top w:val="nil"/>
                <w:left w:val="nil"/>
                <w:bottom w:val="nil"/>
                <w:right w:val="nil"/>
                <w:between w:val="nil"/>
              </w:pBdr>
              <w:rPr>
                <w:color w:val="000000"/>
              </w:rPr>
            </w:pPr>
            <w:r>
              <w:rPr>
                <w:rFonts w:ascii="Cambria" w:eastAsia="Cambria" w:hAnsi="Cambria" w:cs="Cambria"/>
                <w:color w:val="000000"/>
              </w:rPr>
              <w:lastRenderedPageBreak/>
              <w:t>To enable the child to use mathematical language effectively and accurately.</w:t>
            </w:r>
          </w:p>
          <w:p w:rsidR="00C82631" w:rsidRDefault="00FD63EF">
            <w:pPr>
              <w:numPr>
                <w:ilvl w:val="0"/>
                <w:numId w:val="14"/>
              </w:numPr>
              <w:pBdr>
                <w:top w:val="nil"/>
                <w:left w:val="nil"/>
                <w:bottom w:val="nil"/>
                <w:right w:val="nil"/>
                <w:between w:val="nil"/>
              </w:pBdr>
              <w:rPr>
                <w:color w:val="000000"/>
              </w:rPr>
            </w:pPr>
            <w:r>
              <w:rPr>
                <w:rFonts w:ascii="Cambria" w:eastAsia="Cambria" w:hAnsi="Cambria" w:cs="Cambria"/>
                <w:color w:val="000000"/>
              </w:rPr>
              <w:t>To enable the child to acquire an understanding of mathematical concepts and processes to his/her appropriate level of development and ability.</w:t>
            </w:r>
          </w:p>
          <w:p w:rsidR="00C82631" w:rsidRDefault="00FD63EF">
            <w:pPr>
              <w:numPr>
                <w:ilvl w:val="0"/>
                <w:numId w:val="14"/>
              </w:numPr>
              <w:pBdr>
                <w:top w:val="nil"/>
                <w:left w:val="nil"/>
                <w:bottom w:val="nil"/>
                <w:right w:val="nil"/>
                <w:between w:val="nil"/>
              </w:pBdr>
              <w:rPr>
                <w:color w:val="000000"/>
              </w:rPr>
            </w:pPr>
            <w:r>
              <w:rPr>
                <w:rFonts w:ascii="Cambria" w:eastAsia="Cambria" w:hAnsi="Cambria" w:cs="Cambria"/>
                <w:color w:val="000000"/>
              </w:rPr>
              <w:t>To enable the child to acquire proficiency in fundamental mathematical skills and in recalling basic number facts.</w:t>
            </w:r>
          </w:p>
        </w:tc>
      </w:tr>
      <w:tr w:rsidR="00C82631">
        <w:trPr>
          <w:trHeight w:val="1571"/>
          <w:jc w:val="center"/>
        </w:trPr>
        <w:tc>
          <w:tcPr>
            <w:tcW w:w="9900" w:type="dxa"/>
            <w:tcBorders>
              <w:top w:val="single" w:sz="18" w:space="0" w:color="000000"/>
              <w:left w:val="single" w:sz="18" w:space="0" w:color="000000"/>
              <w:bottom w:val="single" w:sz="18" w:space="0" w:color="000000"/>
              <w:right w:val="single" w:sz="18" w:space="0" w:color="000000"/>
            </w:tcBorders>
          </w:tcPr>
          <w:p w:rsidR="00C82631" w:rsidRDefault="00FD63EF">
            <w:pPr>
              <w:pBdr>
                <w:top w:val="nil"/>
                <w:left w:val="nil"/>
                <w:bottom w:val="nil"/>
                <w:right w:val="nil"/>
                <w:between w:val="nil"/>
              </w:pBdr>
              <w:rPr>
                <w:rFonts w:ascii="Cambria" w:eastAsia="Cambria" w:hAnsi="Cambria" w:cs="Cambria"/>
                <w:color w:val="000000"/>
                <w:sz w:val="32"/>
                <w:szCs w:val="32"/>
              </w:rPr>
            </w:pPr>
            <w:r>
              <w:rPr>
                <w:rFonts w:ascii="Cambria" w:eastAsia="Cambria" w:hAnsi="Cambria" w:cs="Cambria"/>
                <w:b/>
                <w:color w:val="000000"/>
                <w:sz w:val="32"/>
                <w:szCs w:val="32"/>
              </w:rPr>
              <w:lastRenderedPageBreak/>
              <w:t>Content of Plan</w:t>
            </w:r>
          </w:p>
          <w:p w:rsidR="00C82631" w:rsidRDefault="00FD63EF">
            <w:pPr>
              <w:pBdr>
                <w:top w:val="nil"/>
                <w:left w:val="nil"/>
                <w:bottom w:val="nil"/>
                <w:right w:val="nil"/>
                <w:between w:val="nil"/>
              </w:pBdr>
              <w:rPr>
                <w:rFonts w:ascii="Cambria" w:eastAsia="Cambria" w:hAnsi="Cambria" w:cs="Cambria"/>
                <w:color w:val="000000"/>
                <w:sz w:val="16"/>
                <w:szCs w:val="16"/>
              </w:rPr>
            </w:pPr>
            <w:r>
              <w:rPr>
                <w:rFonts w:ascii="Cambria" w:eastAsia="Cambria" w:hAnsi="Cambria" w:cs="Cambria"/>
                <w:b/>
                <w:color w:val="000000"/>
                <w:sz w:val="16"/>
                <w:szCs w:val="16"/>
              </w:rPr>
              <w:t xml:space="preserve">      </w:t>
            </w: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color w:val="000000"/>
                <w:sz w:val="28"/>
                <w:szCs w:val="28"/>
              </w:rPr>
              <w:t>Curriculum:</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i/>
                <w:color w:val="000000"/>
              </w:rPr>
              <w:t>Strands and Strand Units:</w:t>
            </w:r>
          </w:p>
          <w:tbl>
            <w:tblPr>
              <w:tblStyle w:val="a0"/>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33"/>
              <w:gridCol w:w="1934"/>
              <w:gridCol w:w="1934"/>
              <w:gridCol w:w="1934"/>
              <w:gridCol w:w="1934"/>
            </w:tblGrid>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Strands</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Classes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Junior and Senior Infants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1</w:t>
                  </w:r>
                  <w:r>
                    <w:rPr>
                      <w:rFonts w:ascii="Cambria" w:eastAsia="Cambria" w:hAnsi="Cambria" w:cs="Cambria"/>
                      <w:b/>
                      <w:color w:val="000000"/>
                      <w:sz w:val="22"/>
                      <w:szCs w:val="22"/>
                      <w:vertAlign w:val="superscript"/>
                    </w:rPr>
                    <w:t>st</w:t>
                  </w:r>
                  <w:r>
                    <w:rPr>
                      <w:rFonts w:ascii="Cambria" w:eastAsia="Cambria" w:hAnsi="Cambria" w:cs="Cambria"/>
                      <w:b/>
                      <w:color w:val="000000"/>
                      <w:sz w:val="22"/>
                      <w:szCs w:val="22"/>
                    </w:rPr>
                    <w:t xml:space="preserve"> and 2</w:t>
                  </w:r>
                  <w:r>
                    <w:rPr>
                      <w:rFonts w:ascii="Cambria" w:eastAsia="Cambria" w:hAnsi="Cambria" w:cs="Cambria"/>
                      <w:b/>
                      <w:color w:val="000000"/>
                      <w:sz w:val="22"/>
                      <w:szCs w:val="22"/>
                      <w:vertAlign w:val="superscript"/>
                    </w:rPr>
                    <w:t>nd</w:t>
                  </w:r>
                  <w:r>
                    <w:rPr>
                      <w:rFonts w:ascii="Cambria" w:eastAsia="Cambria" w:hAnsi="Cambria" w:cs="Cambria"/>
                      <w:b/>
                      <w:color w:val="000000"/>
                      <w:sz w:val="22"/>
                      <w:szCs w:val="22"/>
                    </w:rPr>
                    <w:t xml:space="preserve"> Class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3</w:t>
                  </w:r>
                  <w:r>
                    <w:rPr>
                      <w:rFonts w:ascii="Cambria" w:eastAsia="Cambria" w:hAnsi="Cambria" w:cs="Cambria"/>
                      <w:b/>
                      <w:color w:val="000000"/>
                      <w:sz w:val="22"/>
                      <w:szCs w:val="22"/>
                      <w:vertAlign w:val="superscript"/>
                    </w:rPr>
                    <w:t>rd</w:t>
                  </w:r>
                  <w:r>
                    <w:rPr>
                      <w:rFonts w:ascii="Cambria" w:eastAsia="Cambria" w:hAnsi="Cambria" w:cs="Cambria"/>
                      <w:b/>
                      <w:color w:val="000000"/>
                      <w:sz w:val="22"/>
                      <w:szCs w:val="22"/>
                    </w:rPr>
                    <w:t xml:space="preserve"> and 4</w:t>
                  </w:r>
                  <w:r>
                    <w:rPr>
                      <w:rFonts w:ascii="Cambria" w:eastAsia="Cambria" w:hAnsi="Cambria" w:cs="Cambria"/>
                      <w:b/>
                      <w:color w:val="000000"/>
                      <w:sz w:val="22"/>
                      <w:szCs w:val="22"/>
                      <w:vertAlign w:val="superscript"/>
                    </w:rPr>
                    <w:t>th</w:t>
                  </w:r>
                  <w:r>
                    <w:rPr>
                      <w:rFonts w:ascii="Cambria" w:eastAsia="Cambria" w:hAnsi="Cambria" w:cs="Cambria"/>
                      <w:b/>
                      <w:color w:val="000000"/>
                      <w:sz w:val="22"/>
                      <w:szCs w:val="22"/>
                    </w:rPr>
                    <w:t xml:space="preserve"> Class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5</w:t>
                  </w:r>
                  <w:r>
                    <w:rPr>
                      <w:rFonts w:ascii="Cambria" w:eastAsia="Cambria" w:hAnsi="Cambria" w:cs="Cambria"/>
                      <w:b/>
                      <w:color w:val="000000"/>
                      <w:sz w:val="22"/>
                      <w:szCs w:val="22"/>
                      <w:vertAlign w:val="superscript"/>
                    </w:rPr>
                    <w:t>th</w:t>
                  </w:r>
                  <w:r>
                    <w:rPr>
                      <w:rFonts w:ascii="Cambria" w:eastAsia="Cambria" w:hAnsi="Cambria" w:cs="Cambria"/>
                      <w:b/>
                      <w:color w:val="000000"/>
                      <w:sz w:val="22"/>
                      <w:szCs w:val="22"/>
                    </w:rPr>
                    <w:t xml:space="preserve"> and 6</w:t>
                  </w:r>
                  <w:r>
                    <w:rPr>
                      <w:rFonts w:ascii="Cambria" w:eastAsia="Cambria" w:hAnsi="Cambria" w:cs="Cambria"/>
                      <w:b/>
                      <w:color w:val="000000"/>
                      <w:sz w:val="22"/>
                      <w:szCs w:val="22"/>
                      <w:vertAlign w:val="superscript"/>
                    </w:rPr>
                    <w:t>th</w:t>
                  </w:r>
                  <w:r>
                    <w:rPr>
                      <w:rFonts w:ascii="Cambria" w:eastAsia="Cambria" w:hAnsi="Cambria" w:cs="Cambria"/>
                      <w:b/>
                      <w:color w:val="000000"/>
                      <w:sz w:val="22"/>
                      <w:szCs w:val="22"/>
                    </w:rPr>
                    <w:t xml:space="preserve"> Class</w:t>
                  </w:r>
                </w:p>
              </w:tc>
            </w:tr>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Early Mathem</w:t>
                  </w:r>
                  <w:r>
                    <w:rPr>
                      <w:rFonts w:ascii="Cambria" w:eastAsia="Cambria" w:hAnsi="Cambria" w:cs="Cambria"/>
                      <w:b/>
                      <w:sz w:val="22"/>
                      <w:szCs w:val="22"/>
                    </w:rPr>
                    <w:t>at</w:t>
                  </w:r>
                  <w:r>
                    <w:rPr>
                      <w:rFonts w:ascii="Cambria" w:eastAsia="Cambria" w:hAnsi="Cambria" w:cs="Cambria"/>
                      <w:b/>
                      <w:color w:val="000000"/>
                      <w:sz w:val="22"/>
                      <w:szCs w:val="22"/>
                    </w:rPr>
                    <w:t>ical Activities</w:t>
                  </w:r>
                </w:p>
              </w:tc>
              <w:tc>
                <w:tcPr>
                  <w:tcW w:w="1934" w:type="dxa"/>
                  <w:vAlign w:val="center"/>
                </w:tcPr>
                <w:p w:rsidR="00C82631" w:rsidRDefault="00C82631">
                  <w:pPr>
                    <w:pBdr>
                      <w:top w:val="nil"/>
                      <w:left w:val="nil"/>
                      <w:bottom w:val="nil"/>
                      <w:right w:val="nil"/>
                      <w:between w:val="nil"/>
                    </w:pBdr>
                    <w:rPr>
                      <w:rFonts w:ascii="Cambria" w:eastAsia="Cambria" w:hAnsi="Cambria" w:cs="Cambria"/>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Classifying. Matching. Comparing. Ordering.</w:t>
                  </w: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tc>
            </w:tr>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Number</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Counting. Comparing and Ordering. Analysis of number.</w:t>
                  </w: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Counting and numeration. Comparing and ordering.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Place value. Operations. Fractions.</w:t>
                  </w:r>
                </w:p>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Place value. Operations. Fractions. Decimals.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Place value. Operations. Fractions. Decimals and percentages. Number theory.</w:t>
                  </w:r>
                </w:p>
              </w:tc>
            </w:tr>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Algebra</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Extending patterns.</w:t>
                  </w:r>
                </w:p>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Exploring and using patterns</w:t>
                  </w:r>
                </w:p>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Number patterns and sequences. Number sentences.</w:t>
                  </w: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Directed numbers.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Rules and properties. Variables. Equations.</w:t>
                  </w:r>
                </w:p>
                <w:p w:rsidR="00C82631" w:rsidRDefault="00C82631">
                  <w:pPr>
                    <w:pBdr>
                      <w:top w:val="nil"/>
                      <w:left w:val="nil"/>
                      <w:bottom w:val="nil"/>
                      <w:right w:val="nil"/>
                      <w:between w:val="nil"/>
                    </w:pBdr>
                    <w:rPr>
                      <w:rFonts w:ascii="Cambria" w:eastAsia="Cambria" w:hAnsi="Cambria" w:cs="Cambria"/>
                      <w:color w:val="000000"/>
                      <w:sz w:val="22"/>
                      <w:szCs w:val="22"/>
                    </w:rPr>
                  </w:pPr>
                </w:p>
              </w:tc>
            </w:tr>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Shape and Space</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Spatial awareness</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3-D shapes.          2-D shapes.</w:t>
                  </w: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Spatial awareness.          2-D shapes.</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3-D shapes. Symmetry. Angles.</w:t>
                  </w:r>
                </w:p>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lastRenderedPageBreak/>
                    <w:t xml:space="preserve">2-D shapes.           3-D shapes. Symmetry.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Lines and angles.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2-D shapes.           3-D shapes. Symmetry.         Lines and angles.</w:t>
                  </w:r>
                </w:p>
              </w:tc>
            </w:tr>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lastRenderedPageBreak/>
                    <w:t>Measures</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Length.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Weight.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Capacity.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Time.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Money.</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Length.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Area.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Weight.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Capacity.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Time.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Money.</w:t>
                  </w: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Length.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Area.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Weight.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Capacity.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Time.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Money.</w:t>
                  </w:r>
                </w:p>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Length.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Area.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Weight.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Capacity.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Time.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Money.</w:t>
                  </w:r>
                </w:p>
              </w:tc>
            </w:tr>
            <w:tr w:rsidR="00C82631">
              <w:tc>
                <w:tcPr>
                  <w:tcW w:w="1933"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Data</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Recognising and interpreting data.</w:t>
                  </w: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Recognising and interpreting data.</w:t>
                  </w:r>
                </w:p>
              </w:tc>
              <w:tc>
                <w:tcPr>
                  <w:tcW w:w="1934" w:type="dxa"/>
                  <w:vAlign w:val="center"/>
                </w:tcPr>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Recognising and interpreting data.           Chance</w:t>
                  </w:r>
                </w:p>
                <w:p w:rsidR="00C82631" w:rsidRDefault="00C82631">
                  <w:pPr>
                    <w:pBdr>
                      <w:top w:val="nil"/>
                      <w:left w:val="nil"/>
                      <w:bottom w:val="nil"/>
                      <w:right w:val="nil"/>
                      <w:between w:val="nil"/>
                    </w:pBdr>
                    <w:rPr>
                      <w:rFonts w:ascii="Cambria" w:eastAsia="Cambria" w:hAnsi="Cambria" w:cs="Cambria"/>
                      <w:color w:val="000000"/>
                      <w:sz w:val="22"/>
                      <w:szCs w:val="22"/>
                    </w:rPr>
                  </w:pPr>
                </w:p>
              </w:tc>
              <w:tc>
                <w:tcPr>
                  <w:tcW w:w="1934" w:type="dxa"/>
                  <w:vAlign w:val="center"/>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Recognising and interpreting data.           Chance</w:t>
                  </w:r>
                </w:p>
              </w:tc>
            </w:tr>
          </w:tbl>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b/>
                <w:color w:val="000000"/>
                <w:sz w:val="22"/>
                <w:szCs w:val="22"/>
              </w:rPr>
              <w:t xml:space="preserve">Number: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The following table may be used as a guide for class groups, with differentiation where appropriate.</w:t>
            </w:r>
          </w:p>
          <w:tbl>
            <w:tblPr>
              <w:tblStyle w:val="a1"/>
              <w:tblW w:w="96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59"/>
              <w:gridCol w:w="1134"/>
              <w:gridCol w:w="1134"/>
              <w:gridCol w:w="1040"/>
              <w:gridCol w:w="1040"/>
              <w:gridCol w:w="1041"/>
              <w:gridCol w:w="1040"/>
              <w:gridCol w:w="1040"/>
              <w:gridCol w:w="1041"/>
            </w:tblGrid>
            <w:tr w:rsidR="00C82631">
              <w:tc>
                <w:tcPr>
                  <w:tcW w:w="1159"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Class</w:t>
                  </w:r>
                </w:p>
              </w:tc>
              <w:tc>
                <w:tcPr>
                  <w:tcW w:w="1134"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J. Infants</w:t>
                  </w:r>
                </w:p>
              </w:tc>
              <w:tc>
                <w:tcPr>
                  <w:tcW w:w="1134"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S. Infants</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1</w:t>
                  </w:r>
                  <w:r>
                    <w:rPr>
                      <w:rFonts w:ascii="Cambria" w:eastAsia="Cambria" w:hAnsi="Cambria" w:cs="Cambria"/>
                      <w:color w:val="000000"/>
                      <w:sz w:val="22"/>
                      <w:szCs w:val="22"/>
                      <w:vertAlign w:val="superscript"/>
                    </w:rPr>
                    <w:t>st</w:t>
                  </w:r>
                  <w:r>
                    <w:rPr>
                      <w:rFonts w:ascii="Cambria" w:eastAsia="Cambria" w:hAnsi="Cambria" w:cs="Cambria"/>
                      <w:color w:val="000000"/>
                      <w:sz w:val="22"/>
                      <w:szCs w:val="22"/>
                    </w:rPr>
                    <w:t xml:space="preserve"> Class</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2</w:t>
                  </w:r>
                  <w:r>
                    <w:rPr>
                      <w:rFonts w:ascii="Cambria" w:eastAsia="Cambria" w:hAnsi="Cambria" w:cs="Cambria"/>
                      <w:color w:val="000000"/>
                      <w:sz w:val="22"/>
                      <w:szCs w:val="22"/>
                      <w:vertAlign w:val="superscript"/>
                    </w:rPr>
                    <w:t>nd</w:t>
                  </w:r>
                  <w:r>
                    <w:rPr>
                      <w:rFonts w:ascii="Cambria" w:eastAsia="Cambria" w:hAnsi="Cambria" w:cs="Cambria"/>
                      <w:color w:val="000000"/>
                      <w:sz w:val="22"/>
                      <w:szCs w:val="22"/>
                    </w:rPr>
                    <w:t xml:space="preserve"> Class</w:t>
                  </w:r>
                </w:p>
              </w:tc>
              <w:tc>
                <w:tcPr>
                  <w:tcW w:w="1041"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3</w:t>
                  </w:r>
                  <w:r>
                    <w:rPr>
                      <w:rFonts w:ascii="Cambria" w:eastAsia="Cambria" w:hAnsi="Cambria" w:cs="Cambria"/>
                      <w:color w:val="000000"/>
                      <w:sz w:val="22"/>
                      <w:szCs w:val="22"/>
                      <w:vertAlign w:val="superscript"/>
                    </w:rPr>
                    <w:t>rd</w:t>
                  </w:r>
                  <w:r>
                    <w:rPr>
                      <w:rFonts w:ascii="Cambria" w:eastAsia="Cambria" w:hAnsi="Cambria" w:cs="Cambria"/>
                      <w:color w:val="000000"/>
                      <w:sz w:val="22"/>
                      <w:szCs w:val="22"/>
                    </w:rPr>
                    <w:t xml:space="preserve"> Class</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4</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Class</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5</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Class</w:t>
                  </w:r>
                </w:p>
              </w:tc>
              <w:tc>
                <w:tcPr>
                  <w:tcW w:w="1041"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6</w:t>
                  </w:r>
                  <w:r>
                    <w:rPr>
                      <w:rFonts w:ascii="Cambria" w:eastAsia="Cambria" w:hAnsi="Cambria" w:cs="Cambria"/>
                      <w:color w:val="000000"/>
                      <w:sz w:val="22"/>
                      <w:szCs w:val="22"/>
                      <w:vertAlign w:val="superscript"/>
                    </w:rPr>
                    <w:t>th</w:t>
                  </w:r>
                  <w:r>
                    <w:rPr>
                      <w:rFonts w:ascii="Cambria" w:eastAsia="Cambria" w:hAnsi="Cambria" w:cs="Cambria"/>
                      <w:color w:val="000000"/>
                      <w:sz w:val="22"/>
                      <w:szCs w:val="22"/>
                    </w:rPr>
                    <w:t xml:space="preserve"> Class</w:t>
                  </w:r>
                </w:p>
              </w:tc>
            </w:tr>
            <w:tr w:rsidR="00C82631">
              <w:tc>
                <w:tcPr>
                  <w:tcW w:w="1159"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Numerals</w:t>
                  </w:r>
                </w:p>
              </w:tc>
              <w:tc>
                <w:tcPr>
                  <w:tcW w:w="1134"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0 – 5 </w:t>
                  </w:r>
                </w:p>
              </w:tc>
              <w:tc>
                <w:tcPr>
                  <w:tcW w:w="1134"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6 – 10 </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To 99 </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To 199 </w:t>
                  </w:r>
                </w:p>
              </w:tc>
              <w:tc>
                <w:tcPr>
                  <w:tcW w:w="1041"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To 999</w:t>
                  </w:r>
                </w:p>
              </w:tc>
              <w:tc>
                <w:tcPr>
                  <w:tcW w:w="1040" w:type="dxa"/>
                </w:tcPr>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sz w:val="22"/>
                      <w:szCs w:val="22"/>
                    </w:rPr>
                    <w:t xml:space="preserve">To 9999 </w:t>
                  </w:r>
                </w:p>
              </w:tc>
              <w:tc>
                <w:tcPr>
                  <w:tcW w:w="1040" w:type="dxa"/>
                </w:tcPr>
                <w:p w:rsidR="00C82631" w:rsidRDefault="00C82631">
                  <w:pPr>
                    <w:pBdr>
                      <w:top w:val="nil"/>
                      <w:left w:val="nil"/>
                      <w:bottom w:val="nil"/>
                      <w:right w:val="nil"/>
                      <w:between w:val="nil"/>
                    </w:pBdr>
                    <w:rPr>
                      <w:rFonts w:ascii="Cambria" w:eastAsia="Cambria" w:hAnsi="Cambria" w:cs="Cambria"/>
                      <w:color w:val="000000"/>
                      <w:sz w:val="22"/>
                      <w:szCs w:val="22"/>
                    </w:rPr>
                  </w:pPr>
                </w:p>
              </w:tc>
              <w:tc>
                <w:tcPr>
                  <w:tcW w:w="1041" w:type="dxa"/>
                </w:tcPr>
                <w:p w:rsidR="00C82631" w:rsidRDefault="00C82631">
                  <w:pPr>
                    <w:pBdr>
                      <w:top w:val="nil"/>
                      <w:left w:val="nil"/>
                      <w:bottom w:val="nil"/>
                      <w:right w:val="nil"/>
                      <w:between w:val="nil"/>
                    </w:pBdr>
                    <w:rPr>
                      <w:rFonts w:ascii="Cambria" w:eastAsia="Cambria" w:hAnsi="Cambria" w:cs="Cambria"/>
                      <w:color w:val="000000"/>
                      <w:sz w:val="22"/>
                      <w:szCs w:val="22"/>
                    </w:rPr>
                  </w:pPr>
                </w:p>
              </w:tc>
            </w:tr>
          </w:tbl>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 xml:space="preserve">2. Key Approaches and Methodologies: </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i/>
                <w:color w:val="000000"/>
              </w:rPr>
            </w:pPr>
            <w:r>
              <w:rPr>
                <w:rFonts w:ascii="Cambria" w:eastAsia="Cambria" w:hAnsi="Cambria" w:cs="Cambria"/>
                <w:i/>
                <w:color w:val="000000"/>
              </w:rPr>
              <w:t>In the mathematics curriculum the strands and strand units are viewed through the lens of the approaches and methodologies. (Teacher Guidelines: Mathematics pp. 30 – 67)</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2.1 General</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All children should be provided with the opportunity to access the full range (all strands) of the mathematics curriculum. </w:t>
            </w:r>
            <w:r>
              <w:rPr>
                <w:rFonts w:ascii="Cambria" w:eastAsia="Cambria" w:hAnsi="Cambria" w:cs="Cambria"/>
                <w:i/>
                <w:color w:val="000000"/>
              </w:rPr>
              <w:t>It  is important that teachers</w:t>
            </w:r>
            <w:r>
              <w:rPr>
                <w:rFonts w:ascii="Cambria" w:eastAsia="Cambria" w:hAnsi="Cambria" w:cs="Cambria"/>
                <w:i/>
              </w:rPr>
              <w:t>’</w:t>
            </w:r>
            <w:r>
              <w:rPr>
                <w:rFonts w:ascii="Cambria" w:eastAsia="Cambria" w:hAnsi="Cambria" w:cs="Cambria"/>
                <w:i/>
                <w:color w:val="000000"/>
              </w:rPr>
              <w:t xml:space="preserve"> individual planning reflect the objectives as outlined in the curriculum and not follow a text and that there be consultation between class teachers and  </w:t>
            </w:r>
            <w:r>
              <w:rPr>
                <w:rFonts w:ascii="Cambria" w:eastAsia="Cambria" w:hAnsi="Cambria" w:cs="Cambria"/>
                <w:i/>
              </w:rPr>
              <w:t>Special Education</w:t>
            </w:r>
            <w:r>
              <w:rPr>
                <w:rFonts w:ascii="Cambria" w:eastAsia="Cambria" w:hAnsi="Cambria" w:cs="Cambria"/>
                <w:i/>
                <w:color w:val="000000"/>
              </w:rPr>
              <w:t xml:space="preserve"> teachers for those pupils who attend </w:t>
            </w:r>
            <w:r>
              <w:rPr>
                <w:rFonts w:ascii="Cambria" w:eastAsia="Cambria" w:hAnsi="Cambria" w:cs="Cambria"/>
                <w:i/>
              </w:rPr>
              <w:t>Support</w:t>
            </w:r>
            <w:r>
              <w:rPr>
                <w:rFonts w:ascii="Cambria" w:eastAsia="Cambria" w:hAnsi="Cambria" w:cs="Cambria"/>
                <w:i/>
                <w:color w:val="000000"/>
              </w:rPr>
              <w:t>.</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We strive to ensure that there is less emphasis and reliance on textbooks and workbooks and more on active learning strategies.</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We ensure that the textbooks in use are in line with content objectives for the class level.</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 xml:space="preserve">Appropriate use of concrete materials is encouraged in all classes. </w:t>
            </w:r>
            <w:r>
              <w:rPr>
                <w:rFonts w:ascii="Cambria" w:eastAsia="Cambria" w:hAnsi="Cambria" w:cs="Cambria"/>
                <w:i/>
                <w:color w:val="000000"/>
              </w:rPr>
              <w:t>(Teachers in the middle and senior classes are reminded of the importance of same.)</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 xml:space="preserve">Opportunities are provided for all children from fourth to sixth class to use calculators </w:t>
            </w:r>
            <w:r>
              <w:rPr>
                <w:rFonts w:ascii="Cambria" w:eastAsia="Cambria" w:hAnsi="Cambria" w:cs="Cambria"/>
                <w:i/>
                <w:color w:val="000000"/>
              </w:rPr>
              <w:t>e.g. to check answers, to explore the number system, to remove computational barriers for weaker children or to focus on problem solving.</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We ensure that the number limits are being adhered to, particularly at first and second classes where the emphasis is on the development of the concept of place value, </w:t>
            </w:r>
            <w:r>
              <w:rPr>
                <w:rFonts w:ascii="Cambria" w:eastAsia="Cambria" w:hAnsi="Cambria" w:cs="Cambria"/>
                <w:i/>
                <w:color w:val="000000"/>
              </w:rPr>
              <w:t xml:space="preserve">e.g. </w:t>
            </w:r>
            <w:r>
              <w:rPr>
                <w:rFonts w:ascii="Cambria" w:eastAsia="Cambria" w:hAnsi="Cambria" w:cs="Cambria"/>
                <w:i/>
                <w:color w:val="000000"/>
              </w:rPr>
              <w:lastRenderedPageBreak/>
              <w:t>more work within the hundred square without going past 100 ( Teacher Guidelines: Mathematics, p. 70)</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We are in agreement that formulae are being ‘discovered’ by children rather than being taught by rote, </w:t>
            </w:r>
            <w:r>
              <w:rPr>
                <w:rFonts w:ascii="Cambria" w:eastAsia="Cambria" w:hAnsi="Cambria" w:cs="Cambria"/>
                <w:i/>
                <w:color w:val="000000"/>
              </w:rPr>
              <w:t>e.g. length by breadth (but we also see the need for learning rules by rote after discovery.)</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There is an emphasis on simple fraction families in the senior classes.</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Pupils will be collecting real data in other areas of the curriculum and using it to represent their findings i.e. using data from other subjects such as geography, history or science to find the answer to a question, gathering data to answer their own questions such as ‘Do more/less children walk to school this year than five years ago?’ ‘What are the three favourite vegetables eaten by children in our class?’</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Estimation skills will be developed and refined with the emphasis on using estimation in all areas of mathematics.</w:t>
            </w:r>
          </w:p>
          <w:p w:rsidR="00C82631" w:rsidRDefault="00FD63EF">
            <w:pPr>
              <w:numPr>
                <w:ilvl w:val="0"/>
                <w:numId w:val="15"/>
              </w:numPr>
              <w:pBdr>
                <w:top w:val="nil"/>
                <w:left w:val="nil"/>
                <w:bottom w:val="nil"/>
                <w:right w:val="nil"/>
                <w:between w:val="nil"/>
              </w:pBdr>
              <w:rPr>
                <w:color w:val="000000"/>
              </w:rPr>
            </w:pPr>
            <w:r>
              <w:rPr>
                <w:rFonts w:ascii="Cambria" w:eastAsia="Cambria" w:hAnsi="Cambria" w:cs="Cambria"/>
                <w:color w:val="000000"/>
              </w:rPr>
              <w:t xml:space="preserve">Profile of mathematics as a subject to be enjoyed by all children is encouraged in Scoil Ghormáin Naofa </w:t>
            </w:r>
            <w:r>
              <w:rPr>
                <w:rFonts w:ascii="Cambria" w:eastAsia="Cambria" w:hAnsi="Cambria" w:cs="Cambria"/>
                <w:i/>
                <w:color w:val="000000"/>
              </w:rPr>
              <w:t>e.g. mathematics fun days, display of mathematics work in school, M</w:t>
            </w:r>
            <w:r>
              <w:rPr>
                <w:rFonts w:ascii="Cambria" w:eastAsia="Cambria" w:hAnsi="Cambria" w:cs="Cambria"/>
                <w:i/>
              </w:rPr>
              <w:t>aths Week, Maths for Fun,</w:t>
            </w:r>
            <w:r>
              <w:rPr>
                <w:rFonts w:ascii="Cambria" w:eastAsia="Cambria" w:hAnsi="Cambria" w:cs="Cambria"/>
                <w:i/>
                <w:color w:val="000000"/>
              </w:rPr>
              <w:t xml:space="preserve"> etc.</w:t>
            </w:r>
            <w:r>
              <w:rPr>
                <w:rFonts w:ascii="Cambria" w:eastAsia="Cambria" w:hAnsi="Cambria" w:cs="Cambria"/>
                <w:color w:val="000000"/>
              </w:rPr>
              <w:t xml:space="preserve"> A Maths wall will be maintained in the corridor to foster a whole school approach to strands at a given time.</w:t>
            </w:r>
            <w:r>
              <w:rPr>
                <w:rFonts w:ascii="Cambria" w:eastAsia="Cambria" w:hAnsi="Cambria" w:cs="Cambria"/>
                <w:i/>
                <w:color w:val="000000"/>
              </w:rPr>
              <w:t xml:space="preserve"> </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2.2 Talk and Discussion</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Talk and discussion in mathematics is taken seriously and seen as an integral part of the learning process, </w:t>
            </w:r>
            <w:r>
              <w:rPr>
                <w:rFonts w:ascii="Cambria" w:eastAsia="Cambria" w:hAnsi="Cambria" w:cs="Cambria"/>
                <w:i/>
                <w:color w:val="000000"/>
              </w:rPr>
              <w:t>e.g. teacher/pupil, pupil/pupil, pupil/teacher.</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Opportunities are provided for pupils to collaborate, explain how they got the answer to a problem, discuss alternative ways of approaching a problem or give oral descriptions of group solutions. Modelling of new and previously learned mathematical language.</w:t>
            </w: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FD63EF">
            <w:pPr>
              <w:pBdr>
                <w:top w:val="nil"/>
                <w:left w:val="nil"/>
                <w:bottom w:val="nil"/>
                <w:right w:val="nil"/>
                <w:between w:val="nil"/>
              </w:pBdr>
              <w:rPr>
                <w:rFonts w:ascii="Cambria" w:eastAsia="Cambria" w:hAnsi="Cambria" w:cs="Cambria"/>
                <w:color w:val="000000"/>
                <w:sz w:val="27"/>
                <w:szCs w:val="27"/>
              </w:rPr>
            </w:pPr>
            <w:r>
              <w:rPr>
                <w:rFonts w:ascii="Cambria" w:eastAsia="Cambria" w:hAnsi="Cambria" w:cs="Cambria"/>
                <w:b/>
                <w:color w:val="000000"/>
              </w:rPr>
              <w:t>2. 3 Scaffolding</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teacher modifies the amount of support according to the needs of the child, modelling language and possible methods for approaching a problem, making the task manageable for the individual child.</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sz w:val="27"/>
                <w:szCs w:val="27"/>
              </w:rPr>
            </w:pPr>
            <w:r>
              <w:rPr>
                <w:rFonts w:ascii="Cambria" w:eastAsia="Cambria" w:hAnsi="Cambria" w:cs="Cambria"/>
                <w:b/>
                <w:color w:val="000000"/>
              </w:rPr>
              <w:t>2.4 Integration</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Areas in other subjects will be identified where mathematical processes are appropriate and useful, </w:t>
            </w:r>
            <w:r>
              <w:rPr>
                <w:rFonts w:ascii="Cambria" w:eastAsia="Cambria" w:hAnsi="Cambria" w:cs="Cambria"/>
                <w:i/>
                <w:color w:val="000000"/>
              </w:rPr>
              <w:t>e.g. gathering data in history and geography, measuring temperatures in science</w:t>
            </w:r>
            <w:r>
              <w:rPr>
                <w:rFonts w:ascii="Cambria" w:eastAsia="Cambria" w:hAnsi="Cambria" w:cs="Cambria"/>
                <w:i/>
              </w:rPr>
              <w:t>.</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Opportunities where a thematic approach could be used across a number of subjects are identified   </w:t>
            </w:r>
            <w:r>
              <w:rPr>
                <w:rFonts w:ascii="Cambria" w:eastAsia="Cambria" w:hAnsi="Cambria" w:cs="Cambria"/>
                <w:i/>
                <w:color w:val="000000"/>
              </w:rPr>
              <w:t>(Teacher Guidelines: Mathematics pp. 53 and 57 for examples)</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sz w:val="27"/>
                <w:szCs w:val="27"/>
              </w:rPr>
            </w:pPr>
            <w:r>
              <w:rPr>
                <w:rFonts w:ascii="Cambria" w:eastAsia="Cambria" w:hAnsi="Cambria" w:cs="Cambria"/>
                <w:b/>
                <w:color w:val="000000"/>
              </w:rPr>
              <w:t>2.5 Linkage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Opportunities where a thematic approach might be used for linkage are identified, </w:t>
            </w:r>
            <w:r>
              <w:rPr>
                <w:rFonts w:ascii="Cambria" w:eastAsia="Cambria" w:hAnsi="Cambria" w:cs="Cambria"/>
                <w:i/>
                <w:color w:val="000000"/>
              </w:rPr>
              <w:t>e.g. when dealing with decimals are we also aware of their use in data – pie charts; measures – all areas but particularly money for introducing decimals (See Teacher Guidelines: Mathematics pp. 52 &amp; 56)</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 xml:space="preserve">2.6 Mathematical Language in Context </w:t>
            </w:r>
          </w:p>
          <w:p w:rsidR="00C82631" w:rsidRDefault="00FD63EF">
            <w:pPr>
              <w:pBdr>
                <w:top w:val="nil"/>
                <w:left w:val="nil"/>
                <w:bottom w:val="nil"/>
                <w:right w:val="nil"/>
                <w:between w:val="nil"/>
              </w:pBdr>
              <w:rPr>
                <w:rFonts w:ascii="Cambria" w:eastAsia="Cambria" w:hAnsi="Cambria" w:cs="Cambria"/>
                <w:color w:val="000000"/>
                <w:sz w:val="27"/>
                <w:szCs w:val="27"/>
              </w:rPr>
            </w:pPr>
            <w:r>
              <w:rPr>
                <w:rFonts w:ascii="Cambria" w:eastAsia="Cambria" w:hAnsi="Cambria" w:cs="Cambria"/>
                <w:color w:val="000000"/>
              </w:rPr>
              <w:t>There is a conscious effort made to use the children’s own ideas and environment as a basis for reinforcing mathematical language, </w:t>
            </w:r>
            <w:r>
              <w:rPr>
                <w:rFonts w:ascii="Cambria" w:eastAsia="Cambria" w:hAnsi="Cambria" w:cs="Cambria"/>
                <w:i/>
                <w:color w:val="000000"/>
              </w:rPr>
              <w:t>e.g. you are taller than he is, teacher’s table is longer/wider than yours</w:t>
            </w:r>
          </w:p>
          <w:p w:rsidR="00C82631" w:rsidRDefault="00FD63EF">
            <w:pPr>
              <w:pBdr>
                <w:top w:val="nil"/>
                <w:left w:val="nil"/>
                <w:bottom w:val="nil"/>
                <w:right w:val="nil"/>
                <w:between w:val="nil"/>
              </w:pBdr>
              <w:rPr>
                <w:rFonts w:ascii="Cambria" w:eastAsia="Cambria" w:hAnsi="Cambria" w:cs="Cambria"/>
                <w:color w:val="000000"/>
                <w:sz w:val="27"/>
                <w:szCs w:val="27"/>
              </w:rPr>
            </w:pPr>
            <w:r>
              <w:rPr>
                <w:rFonts w:ascii="Cambria" w:eastAsia="Cambria" w:hAnsi="Cambria" w:cs="Cambria"/>
                <w:color w:val="000000"/>
              </w:rPr>
              <w:t>Teachers will identify common approaches to the language used in:</w:t>
            </w:r>
          </w:p>
          <w:p w:rsidR="00C82631" w:rsidRDefault="00FD63EF">
            <w:pPr>
              <w:numPr>
                <w:ilvl w:val="0"/>
                <w:numId w:val="1"/>
              </w:numPr>
              <w:pBdr>
                <w:top w:val="nil"/>
                <w:left w:val="nil"/>
                <w:bottom w:val="nil"/>
                <w:right w:val="nil"/>
                <w:between w:val="nil"/>
              </w:pBdr>
              <w:rPr>
                <w:color w:val="000000"/>
              </w:rPr>
            </w:pPr>
            <w:r>
              <w:rPr>
                <w:rFonts w:ascii="Cambria" w:eastAsia="Cambria" w:hAnsi="Cambria" w:cs="Cambria"/>
                <w:color w:val="000000"/>
              </w:rPr>
              <w:t>Addition – total, sum of, add, and …</w:t>
            </w:r>
          </w:p>
          <w:p w:rsidR="00C82631" w:rsidRDefault="00FD63EF">
            <w:pPr>
              <w:numPr>
                <w:ilvl w:val="0"/>
                <w:numId w:val="1"/>
              </w:numPr>
              <w:pBdr>
                <w:top w:val="nil"/>
                <w:left w:val="nil"/>
                <w:bottom w:val="nil"/>
                <w:right w:val="nil"/>
                <w:between w:val="nil"/>
              </w:pBdr>
              <w:rPr>
                <w:color w:val="000000"/>
              </w:rPr>
            </w:pPr>
            <w:r>
              <w:rPr>
                <w:rFonts w:ascii="Cambria" w:eastAsia="Cambria" w:hAnsi="Cambria" w:cs="Cambria"/>
                <w:color w:val="000000"/>
              </w:rPr>
              <w:t>Subtraction – minus, subtraction, take-away, difference, less than …</w:t>
            </w:r>
          </w:p>
          <w:p w:rsidR="00C82631" w:rsidRDefault="00FD63EF">
            <w:pPr>
              <w:numPr>
                <w:ilvl w:val="0"/>
                <w:numId w:val="1"/>
              </w:numPr>
              <w:pBdr>
                <w:top w:val="nil"/>
                <w:left w:val="nil"/>
                <w:bottom w:val="nil"/>
                <w:right w:val="nil"/>
                <w:between w:val="nil"/>
              </w:pBdr>
              <w:rPr>
                <w:color w:val="000000"/>
              </w:rPr>
            </w:pPr>
            <w:r>
              <w:rPr>
                <w:rFonts w:ascii="Cambria" w:eastAsia="Cambria" w:hAnsi="Cambria" w:cs="Cambria"/>
                <w:color w:val="000000"/>
              </w:rPr>
              <w:t>Multiplication – times, product of, multiply, groups of …</w:t>
            </w:r>
          </w:p>
          <w:p w:rsidR="00C82631" w:rsidRDefault="00FD63EF">
            <w:pPr>
              <w:numPr>
                <w:ilvl w:val="0"/>
                <w:numId w:val="1"/>
              </w:numPr>
              <w:pBdr>
                <w:top w:val="nil"/>
                <w:left w:val="nil"/>
                <w:bottom w:val="nil"/>
                <w:right w:val="nil"/>
                <w:between w:val="nil"/>
              </w:pBdr>
              <w:rPr>
                <w:color w:val="000000"/>
              </w:rPr>
            </w:pPr>
            <w:r>
              <w:rPr>
                <w:rFonts w:ascii="Cambria" w:eastAsia="Cambria" w:hAnsi="Cambria" w:cs="Cambria"/>
                <w:color w:val="000000"/>
              </w:rPr>
              <w:t>Division – divide, share, split, groups of …</w:t>
            </w:r>
          </w:p>
          <w:p w:rsidR="00C82631" w:rsidRDefault="00FD63EF">
            <w:pPr>
              <w:numPr>
                <w:ilvl w:val="0"/>
                <w:numId w:val="1"/>
              </w:numPr>
              <w:pBdr>
                <w:top w:val="nil"/>
                <w:left w:val="nil"/>
                <w:bottom w:val="nil"/>
                <w:right w:val="nil"/>
                <w:between w:val="nil"/>
              </w:pBdr>
              <w:rPr>
                <w:color w:val="000000"/>
              </w:rPr>
            </w:pPr>
            <w:r>
              <w:rPr>
                <w:rFonts w:ascii="Cambria" w:eastAsia="Cambria" w:hAnsi="Cambria" w:cs="Cambria"/>
                <w:color w:val="000000"/>
              </w:rPr>
              <w:t>Equals – same as, is, will be, answer is, means …</w:t>
            </w:r>
          </w:p>
          <w:p w:rsidR="00C82631" w:rsidRDefault="00C82631">
            <w:pPr>
              <w:pBdr>
                <w:top w:val="nil"/>
                <w:left w:val="nil"/>
                <w:bottom w:val="nil"/>
                <w:right w:val="nil"/>
                <w:between w:val="nil"/>
              </w:pBdr>
              <w:rPr>
                <w:color w:val="000000"/>
              </w:rPr>
            </w:pP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rPr>
              <w:t xml:space="preserve">See Appendix 1: </w:t>
            </w:r>
            <w:r>
              <w:rPr>
                <w:rFonts w:ascii="Cambria" w:eastAsia="Cambria" w:hAnsi="Cambria" w:cs="Cambria"/>
                <w:color w:val="000000"/>
                <w:sz w:val="22"/>
                <w:szCs w:val="22"/>
              </w:rPr>
              <w:t xml:space="preserve">Mathematical Language Guide for Each Topic.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i/>
                <w:color w:val="000000"/>
                <w:sz w:val="22"/>
                <w:szCs w:val="22"/>
              </w:rPr>
              <w:t>Note : This resource should be used for guidance purposes only. It is important that students are exposed to different terms and a variety of mathematical language (content and symbols) to support understanding and differentiation.</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2.7 Number Facts</w:t>
            </w:r>
          </w:p>
          <w:p w:rsidR="00C82631" w:rsidRDefault="00FD63EF">
            <w:pPr>
              <w:numPr>
                <w:ilvl w:val="0"/>
                <w:numId w:val="2"/>
              </w:numPr>
              <w:pBdr>
                <w:top w:val="nil"/>
                <w:left w:val="nil"/>
                <w:bottom w:val="nil"/>
                <w:right w:val="nil"/>
                <w:between w:val="nil"/>
              </w:pBdr>
              <w:rPr>
                <w:color w:val="000000"/>
                <w:sz w:val="26"/>
                <w:szCs w:val="26"/>
              </w:rPr>
            </w:pPr>
            <w:r>
              <w:rPr>
                <w:rFonts w:ascii="Cambria" w:eastAsia="Cambria" w:hAnsi="Cambria" w:cs="Cambria"/>
                <w:color w:val="000000"/>
              </w:rPr>
              <w:t>There is a common approach to the teaching of number facts (tables), </w:t>
            </w:r>
            <w:r>
              <w:rPr>
                <w:rFonts w:ascii="Cambria" w:eastAsia="Cambria" w:hAnsi="Cambria" w:cs="Cambria"/>
                <w:i/>
                <w:color w:val="000000"/>
              </w:rPr>
              <w:t xml:space="preserve">e.g. for the 3x tables we count the groups of 3. </w:t>
            </w:r>
          </w:p>
          <w:p w:rsidR="00C82631" w:rsidRDefault="00FD63EF">
            <w:pPr>
              <w:numPr>
                <w:ilvl w:val="0"/>
                <w:numId w:val="2"/>
              </w:numPr>
              <w:pBdr>
                <w:top w:val="nil"/>
                <w:left w:val="nil"/>
                <w:bottom w:val="nil"/>
                <w:right w:val="nil"/>
                <w:between w:val="nil"/>
              </w:pBdr>
              <w:rPr>
                <w:color w:val="000000"/>
                <w:sz w:val="26"/>
                <w:szCs w:val="26"/>
              </w:rPr>
            </w:pPr>
            <w:r>
              <w:rPr>
                <w:rFonts w:ascii="Cambria" w:eastAsia="Cambria" w:hAnsi="Cambria" w:cs="Cambria"/>
                <w:color w:val="000000"/>
              </w:rPr>
              <w:t>Children are made aware of the commutative properties of multiplication tables and of their relationship with division</w:t>
            </w:r>
          </w:p>
          <w:p w:rsidR="00C82631" w:rsidRDefault="00FD63EF">
            <w:pPr>
              <w:numPr>
                <w:ilvl w:val="0"/>
                <w:numId w:val="2"/>
              </w:numPr>
              <w:pBdr>
                <w:top w:val="nil"/>
                <w:left w:val="nil"/>
                <w:bottom w:val="nil"/>
                <w:right w:val="nil"/>
                <w:between w:val="nil"/>
              </w:pBdr>
              <w:rPr>
                <w:color w:val="000000"/>
                <w:sz w:val="26"/>
                <w:szCs w:val="26"/>
              </w:rPr>
            </w:pPr>
            <w:r>
              <w:rPr>
                <w:rFonts w:ascii="Cambria" w:eastAsia="Cambria" w:hAnsi="Cambria" w:cs="Cambria"/>
                <w:color w:val="000000"/>
              </w:rPr>
              <w:t>We teach subtraction and division tables separately to addition and multiplication but we then lead the children to make the connection between them.</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2.8 Active learning and Guided Discovery</w:t>
            </w:r>
          </w:p>
          <w:p w:rsidR="00C82631" w:rsidRDefault="00FD63EF">
            <w:pPr>
              <w:numPr>
                <w:ilvl w:val="0"/>
                <w:numId w:val="7"/>
              </w:numPr>
              <w:pBdr>
                <w:top w:val="nil"/>
                <w:left w:val="nil"/>
                <w:bottom w:val="nil"/>
                <w:right w:val="nil"/>
                <w:between w:val="nil"/>
              </w:pBdr>
              <w:rPr>
                <w:color w:val="000000"/>
              </w:rPr>
            </w:pPr>
            <w:r>
              <w:rPr>
                <w:rFonts w:ascii="Cambria" w:eastAsia="Cambria" w:hAnsi="Cambria" w:cs="Cambria"/>
                <w:color w:val="000000"/>
              </w:rPr>
              <w:t xml:space="preserve">Children are povided with opportunities to use hands on materials, including the school environment to support learning and development of mathematical skills and knowledge. </w:t>
            </w:r>
          </w:p>
          <w:p w:rsidR="00C82631" w:rsidRDefault="00FD63EF">
            <w:pPr>
              <w:numPr>
                <w:ilvl w:val="0"/>
                <w:numId w:val="7"/>
              </w:numPr>
              <w:pBdr>
                <w:top w:val="nil"/>
                <w:left w:val="nil"/>
                <w:bottom w:val="nil"/>
                <w:right w:val="nil"/>
                <w:between w:val="nil"/>
              </w:pBdr>
              <w:rPr>
                <w:color w:val="000000"/>
              </w:rPr>
            </w:pPr>
            <w:r>
              <w:rPr>
                <w:rFonts w:ascii="Cambria" w:eastAsia="Cambria" w:hAnsi="Cambria" w:cs="Cambria"/>
                <w:color w:val="000000"/>
              </w:rPr>
              <w:t>The children are encouraged to develop personal benchmarks, particularly in the measures strand, </w:t>
            </w:r>
            <w:r>
              <w:rPr>
                <w:rFonts w:ascii="Cambria" w:eastAsia="Cambria" w:hAnsi="Cambria" w:cs="Cambria"/>
                <w:i/>
                <w:color w:val="000000"/>
              </w:rPr>
              <w:t>e.g. noting their height in relation to a metre, the width of their finger as close to a centimetre.</w:t>
            </w:r>
          </w:p>
          <w:p w:rsidR="00C82631" w:rsidRDefault="00FD63EF">
            <w:pPr>
              <w:numPr>
                <w:ilvl w:val="0"/>
                <w:numId w:val="7"/>
              </w:numPr>
              <w:pBdr>
                <w:top w:val="nil"/>
                <w:left w:val="nil"/>
                <w:bottom w:val="nil"/>
                <w:right w:val="nil"/>
                <w:between w:val="nil"/>
              </w:pBdr>
              <w:rPr>
                <w:i/>
                <w:color w:val="000000"/>
              </w:rPr>
            </w:pPr>
            <w:r>
              <w:rPr>
                <w:rFonts w:ascii="Cambria" w:eastAsia="Cambria" w:hAnsi="Cambria" w:cs="Cambria"/>
                <w:color w:val="000000"/>
              </w:rPr>
              <w:t>Mathematical games are in use at each level, </w:t>
            </w:r>
            <w:r>
              <w:rPr>
                <w:rFonts w:ascii="Cambria" w:eastAsia="Cambria" w:hAnsi="Cambria" w:cs="Cambria"/>
                <w:i/>
                <w:color w:val="000000"/>
              </w:rPr>
              <w:t xml:space="preserve">e.g. dice, cards, dominoes, spinner games, games devised by the children themselves. Maths for Fun </w:t>
            </w:r>
            <w:r>
              <w:rPr>
                <w:rFonts w:ascii="Cambria" w:eastAsia="Cambria" w:hAnsi="Cambria" w:cs="Cambria"/>
                <w:i/>
              </w:rPr>
              <w:t>in Senior Infants nad 2nd class.</w:t>
            </w:r>
          </w:p>
          <w:p w:rsidR="00C82631" w:rsidRDefault="00FD63EF">
            <w:pPr>
              <w:numPr>
                <w:ilvl w:val="0"/>
                <w:numId w:val="7"/>
              </w:numPr>
              <w:pBdr>
                <w:top w:val="nil"/>
                <w:left w:val="nil"/>
                <w:bottom w:val="nil"/>
                <w:right w:val="nil"/>
                <w:between w:val="nil"/>
              </w:pBdr>
              <w:rPr>
                <w:color w:val="000000"/>
              </w:rPr>
            </w:pPr>
            <w:r>
              <w:rPr>
                <w:rFonts w:ascii="Cambria" w:eastAsia="Cambria" w:hAnsi="Cambria" w:cs="Cambria"/>
                <w:color w:val="000000"/>
              </w:rPr>
              <w:t xml:space="preserve">Where possible, children are provided with structured opportunities to engage in exploratiry activities, enabling them to develop mathematical strategies for solving </w:t>
            </w:r>
            <w:r>
              <w:rPr>
                <w:rFonts w:ascii="Cambria" w:eastAsia="Cambria" w:hAnsi="Cambria" w:cs="Cambria"/>
                <w:color w:val="000000"/>
              </w:rPr>
              <w:lastRenderedPageBreak/>
              <w:t xml:space="preserve">problems and to develop self-motivation in mathematical activities. </w:t>
            </w:r>
            <w:r>
              <w:rPr>
                <w:rFonts w:ascii="Cambria" w:eastAsia="Cambria" w:hAnsi="Cambria" w:cs="Cambria"/>
                <w:i/>
                <w:color w:val="000000"/>
              </w:rPr>
              <w:t>E.g. maths trails, PDST task cards, Nrich problem solving activities</w:t>
            </w:r>
          </w:p>
          <w:p w:rsidR="00C82631" w:rsidRDefault="00FD63EF">
            <w:pPr>
              <w:numPr>
                <w:ilvl w:val="0"/>
                <w:numId w:val="7"/>
              </w:numPr>
              <w:pBdr>
                <w:top w:val="nil"/>
                <w:left w:val="nil"/>
                <w:bottom w:val="nil"/>
                <w:right w:val="nil"/>
                <w:between w:val="nil"/>
              </w:pBdr>
              <w:rPr>
                <w:color w:val="000000"/>
              </w:rPr>
            </w:pPr>
            <w:r>
              <w:rPr>
                <w:rFonts w:ascii="Cambria" w:eastAsia="Cambria" w:hAnsi="Cambria" w:cs="Cambria"/>
                <w:color w:val="000000"/>
              </w:rPr>
              <w:t>Guided discovery will support the learning of strategies and methods of calculating.</w:t>
            </w:r>
          </w:p>
          <w:p w:rsidR="00C82631" w:rsidRDefault="00C82631">
            <w:pPr>
              <w:pBdr>
                <w:top w:val="nil"/>
                <w:left w:val="nil"/>
                <w:bottom w:val="nil"/>
                <w:right w:val="nil"/>
                <w:between w:val="nil"/>
              </w:pBdr>
              <w:rPr>
                <w:rFonts w:ascii="Cambria" w:eastAsia="Cambria" w:hAnsi="Cambria" w:cs="Cambria"/>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There are agreed strategies for teaching:</w:t>
            </w:r>
          </w:p>
          <w:p w:rsidR="00C82631" w:rsidRDefault="00FD63E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Addition – top to bottom </w:t>
            </w:r>
          </w:p>
          <w:p w:rsidR="00C82631" w:rsidRDefault="00FD63EF">
            <w:pPr>
              <w:numPr>
                <w:ilvl w:val="0"/>
                <w:numId w:val="4"/>
              </w:numPr>
              <w:pBdr>
                <w:top w:val="nil"/>
                <w:left w:val="nil"/>
                <w:bottom w:val="nil"/>
                <w:right w:val="nil"/>
                <w:between w:val="nil"/>
              </w:pBdr>
              <w:rPr>
                <w:color w:val="000000"/>
              </w:rPr>
            </w:pPr>
            <w:r>
              <w:rPr>
                <w:rFonts w:ascii="Cambria" w:eastAsia="Cambria" w:hAnsi="Cambria" w:cs="Cambria"/>
                <w:color w:val="000000"/>
              </w:rPr>
              <w:t xml:space="preserve">Subtraction – use of materials and decomposition </w:t>
            </w:r>
          </w:p>
          <w:p w:rsidR="00C82631" w:rsidRDefault="00FD63EF">
            <w:pPr>
              <w:numPr>
                <w:ilvl w:val="0"/>
                <w:numId w:val="3"/>
              </w:numPr>
              <w:pBdr>
                <w:top w:val="nil"/>
                <w:left w:val="nil"/>
                <w:bottom w:val="nil"/>
                <w:right w:val="nil"/>
                <w:between w:val="nil"/>
              </w:pBdr>
              <w:rPr>
                <w:color w:val="000000"/>
              </w:rPr>
            </w:pPr>
            <w:r>
              <w:rPr>
                <w:rFonts w:ascii="Cambria" w:eastAsia="Cambria" w:hAnsi="Cambria" w:cs="Cambria"/>
                <w:b/>
                <w:color w:val="000000"/>
              </w:rPr>
              <w:t>Vertical:</w:t>
            </w:r>
            <w:r>
              <w:rPr>
                <w:rFonts w:ascii="Cambria" w:eastAsia="Cambria" w:hAnsi="Cambria" w:cs="Cambria"/>
                <w:color w:val="000000"/>
              </w:rPr>
              <w:t xml:space="preserve"> start from the top using the words ‘take away’ =16 take away four equals 12. </w:t>
            </w:r>
          </w:p>
          <w:p w:rsidR="00C82631" w:rsidRDefault="00FD63EF">
            <w:pPr>
              <w:numPr>
                <w:ilvl w:val="0"/>
                <w:numId w:val="3"/>
              </w:numPr>
              <w:pBdr>
                <w:top w:val="nil"/>
                <w:left w:val="nil"/>
                <w:bottom w:val="nil"/>
                <w:right w:val="nil"/>
                <w:between w:val="nil"/>
              </w:pBdr>
              <w:rPr>
                <w:color w:val="000000"/>
              </w:rPr>
            </w:pPr>
            <w:r>
              <w:rPr>
                <w:rFonts w:ascii="Cambria" w:eastAsia="Cambria" w:hAnsi="Cambria" w:cs="Cambria"/>
                <w:b/>
                <w:color w:val="000000"/>
              </w:rPr>
              <w:t>Horizontal:</w:t>
            </w:r>
            <w:r>
              <w:rPr>
                <w:rFonts w:ascii="Cambria" w:eastAsia="Cambria" w:hAnsi="Cambria" w:cs="Cambria"/>
                <w:color w:val="000000"/>
              </w:rPr>
              <w:t xml:space="preserve"> Read from left to right using the words ‘take away’ 5 take away 1 equals 4.</w:t>
            </w:r>
          </w:p>
          <w:p w:rsidR="00C82631" w:rsidRDefault="00FD63EF">
            <w:pPr>
              <w:numPr>
                <w:ilvl w:val="0"/>
                <w:numId w:val="9"/>
              </w:numPr>
              <w:pBdr>
                <w:top w:val="nil"/>
                <w:left w:val="nil"/>
                <w:bottom w:val="nil"/>
                <w:right w:val="nil"/>
                <w:between w:val="nil"/>
              </w:pBdr>
              <w:rPr>
                <w:color w:val="000000"/>
              </w:rPr>
            </w:pPr>
            <w:r>
              <w:rPr>
                <w:rFonts w:ascii="Cambria" w:eastAsia="Cambria" w:hAnsi="Cambria" w:cs="Cambria"/>
                <w:color w:val="000000"/>
              </w:rPr>
              <w:t>Multiplication – vertical/horizontal presentation, skip counting, using mental strategies such as identifying doubles, near doubles, multiplying by 5 and 10, using games to reinforce facts, developing and honing estimation skills.</w:t>
            </w:r>
          </w:p>
          <w:p w:rsidR="00C82631" w:rsidRDefault="00FD63EF">
            <w:pPr>
              <w:numPr>
                <w:ilvl w:val="0"/>
                <w:numId w:val="9"/>
              </w:numPr>
              <w:pBdr>
                <w:top w:val="nil"/>
                <w:left w:val="nil"/>
                <w:bottom w:val="nil"/>
                <w:right w:val="nil"/>
                <w:between w:val="nil"/>
              </w:pBdr>
              <w:rPr>
                <w:color w:val="000000"/>
              </w:rPr>
            </w:pPr>
            <w:r>
              <w:rPr>
                <w:rFonts w:ascii="Cambria" w:eastAsia="Cambria" w:hAnsi="Cambria" w:cs="Cambria"/>
                <w:color w:val="000000"/>
              </w:rPr>
              <w:t>Division – concept of sharing, understanding division as repeated subtraction, developing and honing estimation skills</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2.9 Collaborative and Co-operative Learning</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take steps to ensure that children learn the skills needed to work </w:t>
            </w:r>
            <w:r>
              <w:rPr>
                <w:rFonts w:ascii="Cambria" w:eastAsia="Cambria" w:hAnsi="Cambria" w:cs="Cambria"/>
                <w:i/>
                <w:color w:val="000000"/>
              </w:rPr>
              <w:t>as</w:t>
            </w:r>
            <w:r>
              <w:rPr>
                <w:rFonts w:ascii="Cambria" w:eastAsia="Cambria" w:hAnsi="Cambria" w:cs="Cambria"/>
                <w:color w:val="000000"/>
              </w:rPr>
              <w:t> a group rather than just </w:t>
            </w:r>
            <w:r>
              <w:rPr>
                <w:rFonts w:ascii="Cambria" w:eastAsia="Cambria" w:hAnsi="Cambria" w:cs="Cambria"/>
                <w:i/>
                <w:color w:val="000000"/>
              </w:rPr>
              <w:t>in</w:t>
            </w:r>
            <w:r>
              <w:rPr>
                <w:rFonts w:ascii="Cambria" w:eastAsia="Cambria" w:hAnsi="Cambria" w:cs="Cambria"/>
                <w:color w:val="000000"/>
              </w:rPr>
              <w:t> a group, </w:t>
            </w:r>
            <w:r>
              <w:rPr>
                <w:rFonts w:ascii="Cambria" w:eastAsia="Cambria" w:hAnsi="Cambria" w:cs="Cambria"/>
                <w:i/>
                <w:color w:val="000000"/>
              </w:rPr>
              <w:t>e.g. listening to others, turn-taking, appreciating that others’ opinions are important.</w:t>
            </w:r>
            <w:r>
              <w:rPr>
                <w:rFonts w:ascii="Cambria" w:eastAsia="Cambria" w:hAnsi="Cambria" w:cs="Cambria"/>
                <w:color w:val="000000"/>
              </w:rPr>
              <w:t>. These provide opportunities for children to learn from their peers,</w:t>
            </w:r>
            <w:r>
              <w:rPr>
                <w:rFonts w:ascii="Cambria" w:eastAsia="Cambria" w:hAnsi="Cambria" w:cs="Cambria"/>
                <w:i/>
                <w:color w:val="000000"/>
              </w:rPr>
              <w:t xml:space="preserve"> e.g. buddy systems, older children ‘teaching’ younger ones.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Each class uses a variety of organisational styles, </w:t>
            </w:r>
            <w:r>
              <w:rPr>
                <w:rFonts w:ascii="Cambria" w:eastAsia="Cambria" w:hAnsi="Cambria" w:cs="Cambria"/>
                <w:i/>
                <w:color w:val="000000"/>
              </w:rPr>
              <w:t>e.g. pair work, group work and whole class work</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2.10 Problem-solving</w:t>
            </w:r>
          </w:p>
          <w:p w:rsidR="00C82631" w:rsidRDefault="00FD63EF">
            <w:pPr>
              <w:numPr>
                <w:ilvl w:val="0"/>
                <w:numId w:val="5"/>
              </w:numPr>
              <w:pBdr>
                <w:top w:val="nil"/>
                <w:left w:val="nil"/>
                <w:bottom w:val="nil"/>
                <w:right w:val="nil"/>
                <w:between w:val="nil"/>
              </w:pBdr>
              <w:rPr>
                <w:color w:val="000000"/>
              </w:rPr>
            </w:pPr>
            <w:r>
              <w:rPr>
                <w:rFonts w:ascii="Cambria" w:eastAsia="Cambria" w:hAnsi="Cambria" w:cs="Cambria"/>
                <w:color w:val="000000"/>
              </w:rPr>
              <w:t>Children are encouraged to use their own ideas as a context for problem-solving, </w:t>
            </w:r>
            <w:r>
              <w:rPr>
                <w:rFonts w:ascii="Cambria" w:eastAsia="Cambria" w:hAnsi="Cambria" w:cs="Cambria"/>
                <w:i/>
                <w:color w:val="000000"/>
              </w:rPr>
              <w:t>e.g. my mammy bought a 2 litre bottle of orange for the party yesterday – was it cheaper than two 1 litre bottles?</w:t>
            </w:r>
          </w:p>
          <w:p w:rsidR="00C82631" w:rsidRDefault="00FD63EF">
            <w:pPr>
              <w:numPr>
                <w:ilvl w:val="0"/>
                <w:numId w:val="5"/>
              </w:numPr>
              <w:pBdr>
                <w:top w:val="nil"/>
                <w:left w:val="nil"/>
                <w:bottom w:val="nil"/>
                <w:right w:val="nil"/>
                <w:between w:val="nil"/>
              </w:pBdr>
              <w:rPr>
                <w:color w:val="000000"/>
              </w:rPr>
            </w:pPr>
            <w:r>
              <w:rPr>
                <w:rFonts w:ascii="Cambria" w:eastAsia="Cambria" w:hAnsi="Cambria" w:cs="Cambria"/>
                <w:color w:val="000000"/>
              </w:rPr>
              <w:t>There is agreement on using strategies such as RAVECCC*, ROSE* and RUDE* to support children’s problem-solving strategies. It is not essential to choose only one but it is useful if teachers are aware of those in use, particularly those working with children with special needs.</w:t>
            </w:r>
          </w:p>
          <w:p w:rsidR="00C82631" w:rsidRDefault="00FD63EF">
            <w:pPr>
              <w:pBdr>
                <w:top w:val="nil"/>
                <w:left w:val="nil"/>
                <w:bottom w:val="nil"/>
                <w:right w:val="nil"/>
                <w:between w:val="nil"/>
              </w:pBdr>
              <w:rPr>
                <w:rFonts w:ascii="Cambria" w:eastAsia="Cambria" w:hAnsi="Cambria" w:cs="Cambria"/>
                <w:color w:val="808080"/>
              </w:rPr>
            </w:pPr>
            <w:r>
              <w:rPr>
                <w:rFonts w:ascii="Cambria" w:eastAsia="Cambria" w:hAnsi="Cambria" w:cs="Cambria"/>
                <w:color w:val="808080"/>
              </w:rPr>
              <w:t>*RAVECCC – Read, Attend to key words, Visualise, Estimate, Choose numbers, Calculate, Check</w:t>
            </w:r>
          </w:p>
          <w:p w:rsidR="00C82631" w:rsidRDefault="00FD63EF">
            <w:pPr>
              <w:pBdr>
                <w:top w:val="nil"/>
                <w:left w:val="nil"/>
                <w:bottom w:val="nil"/>
                <w:right w:val="nil"/>
                <w:between w:val="nil"/>
              </w:pBdr>
              <w:rPr>
                <w:rFonts w:ascii="Cambria" w:eastAsia="Cambria" w:hAnsi="Cambria" w:cs="Cambria"/>
                <w:color w:val="808080"/>
              </w:rPr>
            </w:pPr>
            <w:r>
              <w:rPr>
                <w:rFonts w:ascii="Cambria" w:eastAsia="Cambria" w:hAnsi="Cambria" w:cs="Cambria"/>
                <w:color w:val="808080"/>
              </w:rPr>
              <w:t>*ROSE</w:t>
            </w:r>
            <w:r>
              <w:rPr>
                <w:rFonts w:ascii="Cambria" w:eastAsia="Cambria" w:hAnsi="Cambria" w:cs="Cambria"/>
                <w:b/>
                <w:color w:val="808080"/>
              </w:rPr>
              <w:t> – </w:t>
            </w:r>
            <w:r>
              <w:rPr>
                <w:rFonts w:ascii="Cambria" w:eastAsia="Cambria" w:hAnsi="Cambria" w:cs="Cambria"/>
                <w:color w:val="808080"/>
              </w:rPr>
              <w:t>Read, Organise, Solve, Evaluate</w:t>
            </w:r>
          </w:p>
          <w:p w:rsidR="00C82631" w:rsidRDefault="00FD63EF">
            <w:pPr>
              <w:pBdr>
                <w:top w:val="nil"/>
                <w:left w:val="nil"/>
                <w:bottom w:val="nil"/>
                <w:right w:val="nil"/>
                <w:between w:val="nil"/>
              </w:pBdr>
              <w:rPr>
                <w:rFonts w:ascii="Cambria" w:eastAsia="Cambria" w:hAnsi="Cambria" w:cs="Cambria"/>
                <w:color w:val="808080"/>
              </w:rPr>
            </w:pPr>
            <w:r>
              <w:rPr>
                <w:rFonts w:ascii="Cambria" w:eastAsia="Cambria" w:hAnsi="Cambria" w:cs="Cambria"/>
                <w:color w:val="808080"/>
              </w:rPr>
              <w:t>*RUDE – Read, Underline, Draw, Estimate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i/>
                <w:color w:val="333333"/>
              </w:rPr>
              <w:t> </w:t>
            </w:r>
            <w:r>
              <w:rPr>
                <w:rFonts w:ascii="Cambria" w:eastAsia="Cambria" w:hAnsi="Cambria" w:cs="Cambria"/>
                <w:i/>
                <w:color w:val="000000"/>
              </w:rPr>
              <w:t>(All of these are just variations and teachers can easily construct their own to suit their circumstances.)</w:t>
            </w:r>
          </w:p>
          <w:p w:rsidR="00C82631" w:rsidRDefault="00FD63EF">
            <w:pPr>
              <w:numPr>
                <w:ilvl w:val="0"/>
                <w:numId w:val="6"/>
              </w:numPr>
              <w:pBdr>
                <w:top w:val="nil"/>
                <w:left w:val="nil"/>
                <w:bottom w:val="nil"/>
                <w:right w:val="nil"/>
                <w:between w:val="nil"/>
              </w:pBdr>
              <w:rPr>
                <w:color w:val="000000"/>
              </w:rPr>
            </w:pPr>
            <w:r>
              <w:rPr>
                <w:rFonts w:ascii="Cambria" w:eastAsia="Cambria" w:hAnsi="Cambria" w:cs="Cambria"/>
                <w:color w:val="000000"/>
              </w:rPr>
              <w:t xml:space="preserve">Children are encouraged to explore and illulstrate problems in different ways </w:t>
            </w:r>
            <w:r>
              <w:rPr>
                <w:rFonts w:ascii="Cambria" w:eastAsia="Cambria" w:hAnsi="Cambria" w:cs="Cambria"/>
                <w:i/>
                <w:color w:val="000000"/>
              </w:rPr>
              <w:t>e.g. solving a problem through drawing, symbols, numbers(operations), talk &amp; discussion etc.</w:t>
            </w:r>
          </w:p>
          <w:p w:rsidR="00C82631" w:rsidRDefault="00FD63EF">
            <w:pPr>
              <w:numPr>
                <w:ilvl w:val="0"/>
                <w:numId w:val="8"/>
              </w:numPr>
              <w:pBdr>
                <w:top w:val="nil"/>
                <w:left w:val="nil"/>
                <w:bottom w:val="nil"/>
                <w:right w:val="nil"/>
                <w:between w:val="nil"/>
              </w:pBdr>
              <w:rPr>
                <w:color w:val="000000"/>
              </w:rPr>
            </w:pPr>
            <w:r>
              <w:rPr>
                <w:rFonts w:ascii="Cambria" w:eastAsia="Cambria" w:hAnsi="Cambria" w:cs="Cambria"/>
                <w:color w:val="000000"/>
              </w:rPr>
              <w:lastRenderedPageBreak/>
              <w:t>In making problem-solving more accessible and realistic for children  teachers use checkable answers or use a calculator for larger numbers as part of their programme.</w:t>
            </w:r>
          </w:p>
          <w:p w:rsidR="00C82631" w:rsidRDefault="00FD63EF">
            <w:pPr>
              <w:numPr>
                <w:ilvl w:val="0"/>
                <w:numId w:val="8"/>
              </w:numPr>
              <w:pBdr>
                <w:top w:val="nil"/>
                <w:left w:val="nil"/>
                <w:bottom w:val="nil"/>
                <w:right w:val="nil"/>
                <w:between w:val="nil"/>
              </w:pBdr>
              <w:rPr>
                <w:color w:val="333333"/>
              </w:rPr>
            </w:pPr>
            <w:r>
              <w:rPr>
                <w:rFonts w:ascii="Cambria" w:eastAsia="Cambria" w:hAnsi="Cambria" w:cs="Cambria"/>
                <w:color w:val="000000"/>
              </w:rPr>
              <w:t>We are providing opportunities for all children, Infants to Sixth class and including those with special needs, to have the opportunity to experience problem-solving activities,</w:t>
            </w:r>
            <w:r>
              <w:rPr>
                <w:rFonts w:ascii="Cambria" w:eastAsia="Cambria" w:hAnsi="Cambria" w:cs="Cambria"/>
                <w:color w:val="333333"/>
              </w:rPr>
              <w:t> </w:t>
            </w:r>
            <w:r>
              <w:rPr>
                <w:rFonts w:ascii="Cambria" w:eastAsia="Cambria" w:hAnsi="Cambria" w:cs="Cambria"/>
                <w:i/>
                <w:color w:val="000000"/>
              </w:rPr>
              <w:t>e.g. by giving oral problems, by having them use objects to solve the problem; by using smaller numbers; by using items in the environment, e.g. how many beads can I hold in one hand – a little, a lot, more than teacher?</w:t>
            </w:r>
          </w:p>
          <w:p w:rsidR="00C82631" w:rsidRDefault="00C82631">
            <w:pPr>
              <w:pBdr>
                <w:top w:val="nil"/>
                <w:left w:val="nil"/>
                <w:bottom w:val="nil"/>
                <w:right w:val="nil"/>
                <w:between w:val="nil"/>
              </w:pBdr>
              <w:rPr>
                <w:rFonts w:ascii="Cambria" w:eastAsia="Cambria" w:hAnsi="Cambria" w:cs="Cambria"/>
                <w:color w:val="333333"/>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2.11 Use of ICT</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Scoil Ghormáin Naofa is gradually increasing the numbers and types of ICT equipment available for student use. Teachers are encouraged to use ICT where it supports the learning and reinforcement of skills and understanding. Children may use calculators to confirm their answers. Occasions such as Maths Week provide opportunities for children to engage in fun Maths challenges through ICT. i</w:t>
            </w:r>
            <w:r>
              <w:rPr>
                <w:rFonts w:ascii="Cambria" w:eastAsia="Cambria" w:hAnsi="Cambria" w:cs="Cambria"/>
              </w:rPr>
              <w:t xml:space="preserve">Pads and Chrome books are available for Station Teaching ro allow pupils access to Maths games. </w:t>
            </w:r>
            <w:r>
              <w:rPr>
                <w:rFonts w:ascii="Cambria" w:eastAsia="Cambria" w:hAnsi="Cambria" w:cs="Cambria"/>
                <w:color w:val="000000"/>
              </w:rPr>
              <w:t xml:space="preserve">Support for teachers and planning may be sought from </w:t>
            </w:r>
            <w:hyperlink r:id="rId7">
              <w:r>
                <w:rPr>
                  <w:color w:val="0000FF"/>
                  <w:u w:val="single"/>
                </w:rPr>
                <w:t>https://www.pdsttechnologyineducation.ie/en/Planning/</w:t>
              </w:r>
            </w:hyperlink>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2.12 Use of the Environment</w:t>
            </w:r>
          </w:p>
          <w:p w:rsidR="00C82631" w:rsidRDefault="00FD63EF">
            <w:pPr>
              <w:numPr>
                <w:ilvl w:val="0"/>
                <w:numId w:val="10"/>
              </w:numPr>
              <w:pBdr>
                <w:top w:val="nil"/>
                <w:left w:val="nil"/>
                <w:bottom w:val="nil"/>
                <w:right w:val="nil"/>
                <w:between w:val="nil"/>
              </w:pBdr>
              <w:rPr>
                <w:color w:val="000000"/>
              </w:rPr>
            </w:pPr>
            <w:r>
              <w:rPr>
                <w:rFonts w:ascii="Cambria" w:eastAsia="Cambria" w:hAnsi="Cambria" w:cs="Cambria"/>
                <w:color w:val="000000"/>
              </w:rPr>
              <w:t>We are using the school environment to provide opportunities for mathematical problem-solving </w:t>
            </w:r>
            <w:r>
              <w:rPr>
                <w:rFonts w:ascii="Cambria" w:eastAsia="Cambria" w:hAnsi="Cambria" w:cs="Cambria"/>
                <w:i/>
                <w:color w:val="000000"/>
              </w:rPr>
              <w:t>e.g. numbers on doors; using large dice in PE to pick teams; set number of laps to run; using hula hoops for sorting children in PE etc.</w:t>
            </w:r>
          </w:p>
          <w:p w:rsidR="00C82631" w:rsidRDefault="00FD63EF">
            <w:pPr>
              <w:numPr>
                <w:ilvl w:val="0"/>
                <w:numId w:val="10"/>
              </w:numPr>
              <w:pBdr>
                <w:top w:val="nil"/>
                <w:left w:val="nil"/>
                <w:bottom w:val="nil"/>
                <w:right w:val="nil"/>
                <w:between w:val="nil"/>
              </w:pBdr>
              <w:rPr>
                <w:color w:val="000000"/>
              </w:rPr>
            </w:pPr>
            <w:r>
              <w:rPr>
                <w:rFonts w:ascii="Cambria" w:eastAsia="Cambria" w:hAnsi="Cambria" w:cs="Cambria"/>
                <w:color w:val="000000"/>
              </w:rPr>
              <w:t>Mathematical trails are being developed within or outside of the school building.</w:t>
            </w:r>
          </w:p>
          <w:p w:rsidR="00C82631" w:rsidRDefault="00FD63EF">
            <w:pPr>
              <w:numPr>
                <w:ilvl w:val="0"/>
                <w:numId w:val="10"/>
              </w:numPr>
              <w:pBdr>
                <w:top w:val="nil"/>
                <w:left w:val="nil"/>
                <w:bottom w:val="nil"/>
                <w:right w:val="nil"/>
                <w:between w:val="nil"/>
              </w:pBdr>
              <w:rPr>
                <w:color w:val="000000"/>
              </w:rPr>
            </w:pPr>
            <w:r>
              <w:rPr>
                <w:rFonts w:ascii="Cambria" w:eastAsia="Cambria" w:hAnsi="Cambria" w:cs="Cambria"/>
                <w:color w:val="000000"/>
              </w:rPr>
              <w:t xml:space="preserve">We give children opportunities to present/display their mathematical work in the class/corridor/school </w:t>
            </w:r>
            <w:r>
              <w:rPr>
                <w:rFonts w:ascii="Cambria" w:eastAsia="Cambria" w:hAnsi="Cambria" w:cs="Cambria"/>
                <w:i/>
                <w:color w:val="000000"/>
              </w:rPr>
              <w:t>e.g. creating posters for show learning and posting these/ completed work on the school Maths Wall.</w:t>
            </w:r>
          </w:p>
          <w:p w:rsidR="00C82631" w:rsidRDefault="00FD63EF">
            <w:pPr>
              <w:numPr>
                <w:ilvl w:val="0"/>
                <w:numId w:val="10"/>
              </w:numPr>
              <w:pBdr>
                <w:top w:val="nil"/>
                <w:left w:val="nil"/>
                <w:bottom w:val="nil"/>
                <w:right w:val="nil"/>
                <w:between w:val="nil"/>
              </w:pBdr>
              <w:rPr>
                <w:color w:val="000000"/>
              </w:rPr>
            </w:pPr>
            <w:r>
              <w:rPr>
                <w:rFonts w:ascii="Cambria" w:eastAsia="Cambria" w:hAnsi="Cambria" w:cs="Cambria"/>
                <w:color w:val="000000"/>
              </w:rPr>
              <w:t>Maths competitions are run frequently through the year at whole school level to encourage a love of Maths outside the Maths lesson.</w:t>
            </w:r>
          </w:p>
          <w:p w:rsidR="00C82631" w:rsidRDefault="00C82631">
            <w:pPr>
              <w:pBdr>
                <w:top w:val="nil"/>
                <w:left w:val="nil"/>
                <w:bottom w:val="nil"/>
                <w:right w:val="nil"/>
                <w:between w:val="nil"/>
              </w:pBdr>
              <w:rPr>
                <w:rFonts w:ascii="Cambria" w:eastAsia="Cambria" w:hAnsi="Cambria" w:cs="Cambria"/>
                <w:color w:val="333333"/>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2.13 Skills Through Content</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Teachers are making sure that skills are being actively developed through the content </w:t>
            </w:r>
            <w:r>
              <w:rPr>
                <w:rFonts w:ascii="Cambria" w:eastAsia="Cambria" w:hAnsi="Cambria" w:cs="Cambria"/>
                <w:i/>
                <w:color w:val="000000"/>
              </w:rPr>
              <w:t>(Teacher Guidelines: Mathematics pp. 68-69)</w:t>
            </w:r>
            <w:r>
              <w:rPr>
                <w:rFonts w:ascii="Cambria" w:eastAsia="Cambria" w:hAnsi="Cambria" w:cs="Cambria"/>
                <w:color w:val="000000"/>
              </w:rPr>
              <w:t> There is evidence that transfer of those skills is taking place in other areas.</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b/>
                <w:color w:val="000000"/>
              </w:rPr>
              <w:t>Applying and problem solving,</w:t>
            </w:r>
            <w:r>
              <w:rPr>
                <w:rFonts w:ascii="Cambria" w:eastAsia="Cambria" w:hAnsi="Cambria" w:cs="Cambria"/>
                <w:color w:val="000000"/>
              </w:rPr>
              <w:t> </w:t>
            </w:r>
            <w:r>
              <w:rPr>
                <w:rFonts w:ascii="Cambria" w:eastAsia="Cambria" w:hAnsi="Cambria" w:cs="Cambria"/>
                <w:i/>
                <w:color w:val="000000"/>
              </w:rPr>
              <w:t>e.g. selecting appropriate materials and processes in science</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b/>
                <w:color w:val="000000"/>
              </w:rPr>
              <w:t>Communicating and expressing,</w:t>
            </w:r>
            <w:r>
              <w:rPr>
                <w:rFonts w:ascii="Cambria" w:eastAsia="Cambria" w:hAnsi="Cambria" w:cs="Cambria"/>
                <w:color w:val="000000"/>
              </w:rPr>
              <w:t> </w:t>
            </w:r>
            <w:r>
              <w:rPr>
                <w:rFonts w:ascii="Cambria" w:eastAsia="Cambria" w:hAnsi="Cambria" w:cs="Cambria"/>
                <w:i/>
                <w:color w:val="000000"/>
              </w:rPr>
              <w:t>e.g. discussing and explaining the processes used to map an area in geography</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b/>
                <w:color w:val="000000"/>
              </w:rPr>
              <w:t>Integrating and connecting,</w:t>
            </w:r>
            <w:r>
              <w:rPr>
                <w:rFonts w:ascii="Cambria" w:eastAsia="Cambria" w:hAnsi="Cambria" w:cs="Cambria"/>
                <w:color w:val="000000"/>
              </w:rPr>
              <w:t> </w:t>
            </w:r>
            <w:r>
              <w:rPr>
                <w:rFonts w:ascii="Cambria" w:eastAsia="Cambria" w:hAnsi="Cambria" w:cs="Cambria"/>
                <w:i/>
                <w:color w:val="000000"/>
              </w:rPr>
              <w:t>e.g. recognising mathematics in the environment</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b/>
                <w:color w:val="000000"/>
              </w:rPr>
              <w:t>Reasoning, </w:t>
            </w:r>
            <w:r>
              <w:rPr>
                <w:rFonts w:ascii="Cambria" w:eastAsia="Cambria" w:hAnsi="Cambria" w:cs="Cambria"/>
                <w:i/>
                <w:color w:val="000000"/>
              </w:rPr>
              <w:t>e.g. exploring and investigating patterns and relationships in music</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b/>
                <w:color w:val="000000"/>
              </w:rPr>
              <w:t>Implementing,</w:t>
            </w:r>
            <w:r>
              <w:rPr>
                <w:rFonts w:ascii="Cambria" w:eastAsia="Cambria" w:hAnsi="Cambria" w:cs="Cambria"/>
                <w:color w:val="000000"/>
              </w:rPr>
              <w:t> </w:t>
            </w:r>
            <w:r>
              <w:rPr>
                <w:rFonts w:ascii="Cambria" w:eastAsia="Cambria" w:hAnsi="Cambria" w:cs="Cambria"/>
                <w:i/>
                <w:color w:val="000000"/>
              </w:rPr>
              <w:t>e.g. using mathematics as an everyday life skill</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b/>
                <w:color w:val="000000"/>
              </w:rPr>
              <w:t>Understanding and recalling,</w:t>
            </w:r>
            <w:r>
              <w:rPr>
                <w:rFonts w:ascii="Cambria" w:eastAsia="Cambria" w:hAnsi="Cambria" w:cs="Cambria"/>
                <w:color w:val="000000"/>
              </w:rPr>
              <w:t> </w:t>
            </w:r>
            <w:r>
              <w:rPr>
                <w:rFonts w:ascii="Cambria" w:eastAsia="Cambria" w:hAnsi="Cambria" w:cs="Cambria"/>
                <w:i/>
                <w:color w:val="000000"/>
              </w:rPr>
              <w:t>e.g. understanding and recalling terminology, facts, definitions, and formulae</w:t>
            </w:r>
          </w:p>
          <w:p w:rsidR="00C82631" w:rsidRDefault="00FD63EF">
            <w:pPr>
              <w:numPr>
                <w:ilvl w:val="0"/>
                <w:numId w:val="12"/>
              </w:numPr>
              <w:pBdr>
                <w:top w:val="nil"/>
                <w:left w:val="nil"/>
                <w:bottom w:val="nil"/>
                <w:right w:val="nil"/>
                <w:between w:val="nil"/>
              </w:pBdr>
              <w:rPr>
                <w:color w:val="000000"/>
              </w:rPr>
            </w:pPr>
            <w:r>
              <w:rPr>
                <w:rFonts w:ascii="Cambria" w:eastAsia="Cambria" w:hAnsi="Cambria" w:cs="Cambria"/>
                <w:color w:val="000000"/>
              </w:rPr>
              <w:lastRenderedPageBreak/>
              <w:t>All classes encourage the use of mental mathematics.</w:t>
            </w:r>
          </w:p>
          <w:p w:rsidR="00C82631" w:rsidRDefault="00C82631">
            <w:pPr>
              <w:pBdr>
                <w:top w:val="nil"/>
                <w:left w:val="nil"/>
                <w:bottom w:val="nil"/>
                <w:right w:val="nil"/>
                <w:between w:val="nil"/>
              </w:pBdr>
              <w:rPr>
                <w:rFonts w:ascii="Cambria" w:eastAsia="Cambria" w:hAnsi="Cambria" w:cs="Cambria"/>
                <w:color w:val="333333"/>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2.14 Presentation of work</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provide a variety of options for recording work, </w:t>
            </w:r>
            <w:r>
              <w:rPr>
                <w:rFonts w:ascii="Cambria" w:eastAsia="Cambria" w:hAnsi="Cambria" w:cs="Cambria"/>
                <w:i/>
                <w:color w:val="000000"/>
              </w:rPr>
              <w:t>e.g. drawing a picture to show the result; using ICT; using concrete materials to demonstrate how the result was obtained; using a diagram; telling/explaining</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3. Assessment and Record Keeping:</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Assessment is used by teachers to inform their planning, selection and management of</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learning activities so that they can best meet the varied mathematical needs of the children. The following are other assessment tools that may used by teachers:</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Teacher observation</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Worksheets and work in copies and workbooks</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Assessment games</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Extension and enrichment activities based on the strand unit being taught. Samples can be seen in the Teacher’s Manual</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 xml:space="preserve">Ongoing teacher-designed tests. </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Oral tests (tables, continuation of number patterns, …)</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Problem solving exercises that use a variety of mathematical skills</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 xml:space="preserve">Use of ICT in assessment </w:t>
            </w:r>
          </w:p>
          <w:p w:rsidR="00C82631" w:rsidRDefault="00FD63EF">
            <w:pPr>
              <w:numPr>
                <w:ilvl w:val="0"/>
                <w:numId w:val="25"/>
              </w:numPr>
              <w:pBdr>
                <w:top w:val="nil"/>
                <w:left w:val="nil"/>
                <w:bottom w:val="nil"/>
                <w:right w:val="nil"/>
                <w:between w:val="nil"/>
              </w:pBdr>
              <w:rPr>
                <w:color w:val="000000"/>
              </w:rPr>
            </w:pPr>
            <w:r>
              <w:rPr>
                <w:rFonts w:ascii="Cambria" w:eastAsia="Cambria" w:hAnsi="Cambria" w:cs="Cambria"/>
                <w:color w:val="000000"/>
              </w:rPr>
              <w:t>The Drumcondra standardised test is administered every year at the end of May from 1st - 6th class while teacher designed tests are used throughout the year. The results of each child’s tests will be kept in their school file. Results of the standardised test are communicated to parents in school end of year reports In accordance, with the numeracy and literacy strategy 0007/2012, standardised test results at the end of 2</w:t>
            </w:r>
            <w:r>
              <w:rPr>
                <w:rFonts w:ascii="Cambria" w:eastAsia="Cambria" w:hAnsi="Cambria" w:cs="Cambria"/>
                <w:color w:val="000000"/>
                <w:vertAlign w:val="superscript"/>
              </w:rPr>
              <w:t>nd</w:t>
            </w:r>
            <w:r>
              <w:rPr>
                <w:rFonts w:ascii="Cambria" w:eastAsia="Cambria" w:hAnsi="Cambria" w:cs="Cambria"/>
                <w:color w:val="000000"/>
              </w:rPr>
              <w:t>, 4</w:t>
            </w:r>
            <w:r>
              <w:rPr>
                <w:rFonts w:ascii="Cambria" w:eastAsia="Cambria" w:hAnsi="Cambria" w:cs="Cambria"/>
                <w:color w:val="000000"/>
                <w:vertAlign w:val="superscript"/>
              </w:rPr>
              <w:t>th</w:t>
            </w:r>
            <w:r>
              <w:rPr>
                <w:rFonts w:ascii="Cambria" w:eastAsia="Cambria" w:hAnsi="Cambria" w:cs="Cambria"/>
                <w:color w:val="000000"/>
              </w:rPr>
              <w:t xml:space="preserve"> and 6</w:t>
            </w:r>
            <w:r>
              <w:rPr>
                <w:rFonts w:ascii="Cambria" w:eastAsia="Cambria" w:hAnsi="Cambria" w:cs="Cambria"/>
                <w:color w:val="000000"/>
                <w:vertAlign w:val="superscript"/>
              </w:rPr>
              <w:t>th</w:t>
            </w:r>
            <w:r>
              <w:rPr>
                <w:rFonts w:ascii="Cambria" w:eastAsia="Cambria" w:hAnsi="Cambria" w:cs="Cambria"/>
                <w:color w:val="000000"/>
              </w:rPr>
              <w:t xml:space="preserve"> are made available to the Board of Management and the DES at the end of each school year. </w:t>
            </w:r>
          </w:p>
          <w:p w:rsidR="00C82631" w:rsidRDefault="00C82631">
            <w:pPr>
              <w:pBdr>
                <w:top w:val="nil"/>
                <w:left w:val="nil"/>
                <w:bottom w:val="nil"/>
                <w:right w:val="nil"/>
                <w:between w:val="nil"/>
              </w:pBdr>
              <w:ind w:left="720"/>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Following assessment teachers may do the following:</w:t>
            </w:r>
          </w:p>
          <w:p w:rsidR="00C82631" w:rsidRDefault="00FD63EF">
            <w:pPr>
              <w:numPr>
                <w:ilvl w:val="0"/>
                <w:numId w:val="26"/>
              </w:numPr>
              <w:pBdr>
                <w:top w:val="nil"/>
                <w:left w:val="nil"/>
                <w:bottom w:val="nil"/>
                <w:right w:val="nil"/>
                <w:between w:val="nil"/>
              </w:pBdr>
              <w:rPr>
                <w:color w:val="000000"/>
              </w:rPr>
            </w:pPr>
            <w:r>
              <w:rPr>
                <w:rFonts w:ascii="Cambria" w:eastAsia="Cambria" w:hAnsi="Cambria" w:cs="Cambria"/>
                <w:color w:val="000000"/>
              </w:rPr>
              <w:t>Give extra help to individuals who need it.</w:t>
            </w:r>
          </w:p>
          <w:p w:rsidR="00C82631" w:rsidRDefault="00FD63EF">
            <w:pPr>
              <w:numPr>
                <w:ilvl w:val="0"/>
                <w:numId w:val="26"/>
              </w:numPr>
              <w:pBdr>
                <w:top w:val="nil"/>
                <w:left w:val="nil"/>
                <w:bottom w:val="nil"/>
                <w:right w:val="nil"/>
                <w:between w:val="nil"/>
              </w:pBdr>
              <w:rPr>
                <w:color w:val="000000"/>
              </w:rPr>
            </w:pPr>
            <w:r>
              <w:rPr>
                <w:rFonts w:ascii="Cambria" w:eastAsia="Cambria" w:hAnsi="Cambria" w:cs="Cambria"/>
                <w:color w:val="000000"/>
              </w:rPr>
              <w:t>Decide to increase time spent using concrete materials.</w:t>
            </w:r>
          </w:p>
          <w:p w:rsidR="00C82631" w:rsidRDefault="00FD63EF">
            <w:pPr>
              <w:numPr>
                <w:ilvl w:val="0"/>
                <w:numId w:val="26"/>
              </w:numPr>
              <w:pBdr>
                <w:top w:val="nil"/>
                <w:left w:val="nil"/>
                <w:bottom w:val="nil"/>
                <w:right w:val="nil"/>
                <w:between w:val="nil"/>
              </w:pBdr>
              <w:rPr>
                <w:color w:val="000000"/>
              </w:rPr>
            </w:pPr>
            <w:r>
              <w:rPr>
                <w:rFonts w:ascii="Cambria" w:eastAsia="Cambria" w:hAnsi="Cambria" w:cs="Cambria"/>
                <w:color w:val="000000"/>
              </w:rPr>
              <w:t>Discuss the situation with forwarding teacher at the end of the school year and beginning of new school year.</w:t>
            </w:r>
          </w:p>
          <w:p w:rsidR="00C82631" w:rsidRDefault="00FD63EF">
            <w:pPr>
              <w:numPr>
                <w:ilvl w:val="0"/>
                <w:numId w:val="26"/>
              </w:numPr>
              <w:pBdr>
                <w:top w:val="nil"/>
                <w:left w:val="nil"/>
                <w:bottom w:val="nil"/>
                <w:right w:val="nil"/>
                <w:between w:val="nil"/>
              </w:pBdr>
              <w:rPr>
                <w:color w:val="000000"/>
              </w:rPr>
            </w:pPr>
            <w:r>
              <w:rPr>
                <w:rFonts w:ascii="Cambria" w:eastAsia="Cambria" w:hAnsi="Cambria" w:cs="Cambria"/>
                <w:color w:val="000000"/>
              </w:rPr>
              <w:t>Discuss concerns with parents and encourage parents to help the child in an informal way.</w:t>
            </w:r>
          </w:p>
          <w:p w:rsidR="00C82631" w:rsidRDefault="00FD63EF">
            <w:pPr>
              <w:numPr>
                <w:ilvl w:val="0"/>
                <w:numId w:val="26"/>
              </w:numPr>
              <w:pBdr>
                <w:top w:val="nil"/>
                <w:left w:val="nil"/>
                <w:bottom w:val="nil"/>
                <w:right w:val="nil"/>
                <w:between w:val="nil"/>
              </w:pBdr>
              <w:rPr>
                <w:color w:val="000000"/>
              </w:rPr>
            </w:pPr>
            <w:r>
              <w:rPr>
                <w:rFonts w:ascii="Cambria" w:eastAsia="Cambria" w:hAnsi="Cambria" w:cs="Cambria"/>
                <w:color w:val="000000"/>
              </w:rPr>
              <w:t>Consult and collaborate with the</w:t>
            </w:r>
            <w:r>
              <w:rPr>
                <w:rFonts w:ascii="Cambria" w:eastAsia="Cambria" w:hAnsi="Cambria" w:cs="Cambria"/>
              </w:rPr>
              <w:t xml:space="preserve"> Special Education</w:t>
            </w:r>
            <w:r>
              <w:rPr>
                <w:rFonts w:ascii="Cambria" w:eastAsia="Cambria" w:hAnsi="Cambria" w:cs="Cambria"/>
                <w:color w:val="000000"/>
              </w:rPr>
              <w:t xml:space="preserve"> Teacher to implement a plan of support for the child(ren) in question.</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4. Children with Different Needs:</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4.1 Children with Learning Difficulties</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strategies used by teachers to ensure the participation of children with special needs in relation to mathematics are as follows:</w:t>
            </w:r>
          </w:p>
          <w:p w:rsidR="00C82631" w:rsidRDefault="00FD63EF">
            <w:pPr>
              <w:numPr>
                <w:ilvl w:val="0"/>
                <w:numId w:val="27"/>
              </w:numPr>
              <w:pBdr>
                <w:top w:val="nil"/>
                <w:left w:val="nil"/>
                <w:bottom w:val="nil"/>
                <w:right w:val="nil"/>
                <w:between w:val="nil"/>
              </w:pBdr>
              <w:rPr>
                <w:color w:val="000000"/>
              </w:rPr>
            </w:pPr>
            <w:r>
              <w:rPr>
                <w:rFonts w:ascii="Cambria" w:eastAsia="Cambria" w:hAnsi="Cambria" w:cs="Cambria"/>
                <w:color w:val="000000"/>
              </w:rPr>
              <w:t>Children with special needs are provided with access to all strands of the mathematics curriculum insofar as that is possible.</w:t>
            </w:r>
          </w:p>
          <w:p w:rsidR="00C82631" w:rsidRDefault="00FD63EF">
            <w:pPr>
              <w:numPr>
                <w:ilvl w:val="0"/>
                <w:numId w:val="27"/>
              </w:numPr>
              <w:pBdr>
                <w:top w:val="nil"/>
                <w:left w:val="nil"/>
                <w:bottom w:val="nil"/>
                <w:right w:val="nil"/>
                <w:between w:val="nil"/>
              </w:pBdr>
              <w:rPr>
                <w:color w:val="000000"/>
              </w:rPr>
            </w:pPr>
            <w:r>
              <w:rPr>
                <w:rFonts w:ascii="Cambria" w:eastAsia="Cambria" w:hAnsi="Cambria" w:cs="Cambria"/>
                <w:color w:val="000000"/>
              </w:rPr>
              <w:t xml:space="preserve">In-class support will be modelled to provide an inclusive means of teaching the different levels of need and ability in the room. This may take the form of station teaching / group teaching etc. </w:t>
            </w:r>
          </w:p>
          <w:p w:rsidR="00C82631" w:rsidRDefault="00FD63EF">
            <w:pPr>
              <w:numPr>
                <w:ilvl w:val="0"/>
                <w:numId w:val="27"/>
              </w:numPr>
              <w:pBdr>
                <w:top w:val="nil"/>
                <w:left w:val="nil"/>
                <w:bottom w:val="nil"/>
                <w:right w:val="nil"/>
                <w:between w:val="nil"/>
              </w:pBdr>
              <w:rPr>
                <w:color w:val="000000"/>
              </w:rPr>
            </w:pPr>
            <w:r>
              <w:rPr>
                <w:rFonts w:ascii="Cambria" w:eastAsia="Cambria" w:hAnsi="Cambria" w:cs="Cambria"/>
                <w:color w:val="000000"/>
              </w:rPr>
              <w:t>Teachers in mainstream classes provide a differentiated programme to cater for children with learning difficulties.</w:t>
            </w:r>
          </w:p>
          <w:p w:rsidR="00C82631" w:rsidRDefault="00FD63EF">
            <w:pPr>
              <w:numPr>
                <w:ilvl w:val="0"/>
                <w:numId w:val="27"/>
              </w:numPr>
              <w:pBdr>
                <w:top w:val="nil"/>
                <w:left w:val="nil"/>
                <w:bottom w:val="nil"/>
                <w:right w:val="nil"/>
                <w:between w:val="nil"/>
              </w:pBdr>
              <w:rPr>
                <w:color w:val="000000"/>
              </w:rPr>
            </w:pPr>
            <w:r>
              <w:rPr>
                <w:rFonts w:ascii="Cambria" w:eastAsia="Cambria" w:hAnsi="Cambria" w:cs="Cambria"/>
                <w:color w:val="000000"/>
              </w:rPr>
              <w:t xml:space="preserve">Supplementary teaching is available for children with learning difficulties in mathematics under the General Allocation Model. </w:t>
            </w:r>
          </w:p>
          <w:p w:rsidR="00C82631" w:rsidRDefault="00FD63EF">
            <w:pPr>
              <w:numPr>
                <w:ilvl w:val="0"/>
                <w:numId w:val="27"/>
              </w:numPr>
              <w:pBdr>
                <w:top w:val="nil"/>
                <w:left w:val="nil"/>
                <w:bottom w:val="nil"/>
                <w:right w:val="nil"/>
                <w:between w:val="nil"/>
              </w:pBdr>
              <w:rPr>
                <w:color w:val="000000"/>
              </w:rPr>
            </w:pPr>
            <w:r>
              <w:rPr>
                <w:rFonts w:ascii="Cambria" w:eastAsia="Cambria" w:hAnsi="Cambria" w:cs="Cambria"/>
                <w:color w:val="000000"/>
              </w:rPr>
              <w:t xml:space="preserve">There are regular meetings to ensure a collaborative approach between the </w:t>
            </w:r>
            <w:r>
              <w:rPr>
                <w:rFonts w:ascii="Cambria" w:eastAsia="Cambria" w:hAnsi="Cambria" w:cs="Cambria"/>
              </w:rPr>
              <w:t>C</w:t>
            </w:r>
            <w:r>
              <w:rPr>
                <w:rFonts w:ascii="Cambria" w:eastAsia="Cambria" w:hAnsi="Cambria" w:cs="Cambria"/>
                <w:color w:val="000000"/>
              </w:rPr>
              <w:t xml:space="preserve">lass </w:t>
            </w:r>
            <w:r>
              <w:rPr>
                <w:rFonts w:ascii="Cambria" w:eastAsia="Cambria" w:hAnsi="Cambria" w:cs="Cambria"/>
              </w:rPr>
              <w:t>Te</w:t>
            </w:r>
            <w:r>
              <w:rPr>
                <w:rFonts w:ascii="Cambria" w:eastAsia="Cambria" w:hAnsi="Cambria" w:cs="Cambria"/>
                <w:color w:val="000000"/>
              </w:rPr>
              <w:t xml:space="preserve">acher and the </w:t>
            </w:r>
            <w:r>
              <w:rPr>
                <w:rFonts w:ascii="Cambria" w:eastAsia="Cambria" w:hAnsi="Cambria" w:cs="Cambria"/>
              </w:rPr>
              <w:t>Special Education T</w:t>
            </w:r>
            <w:r>
              <w:rPr>
                <w:rFonts w:ascii="Cambria" w:eastAsia="Cambria" w:hAnsi="Cambria" w:cs="Cambria"/>
                <w:color w:val="000000"/>
              </w:rPr>
              <w:t>eacher.</w:t>
            </w:r>
          </w:p>
          <w:p w:rsidR="00C82631" w:rsidRDefault="00FD63EF">
            <w:pPr>
              <w:numPr>
                <w:ilvl w:val="0"/>
                <w:numId w:val="27"/>
              </w:numPr>
              <w:pBdr>
                <w:top w:val="nil"/>
                <w:left w:val="nil"/>
                <w:bottom w:val="nil"/>
                <w:right w:val="nil"/>
                <w:between w:val="nil"/>
              </w:pBdr>
              <w:rPr>
                <w:color w:val="000000"/>
              </w:rPr>
            </w:pPr>
            <w:r>
              <w:rPr>
                <w:rFonts w:ascii="Cambria" w:eastAsia="Cambria" w:hAnsi="Cambria" w:cs="Cambria"/>
                <w:color w:val="000000"/>
              </w:rPr>
              <w:t>ICT may be used to support teaching and learning for children with special needs</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4.2 Children with Exceptional Ability</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The strategies used in the school/class to provide challenges for children of exceptional ability are as follows:</w:t>
            </w:r>
          </w:p>
          <w:p w:rsidR="00C82631" w:rsidRDefault="00FD63EF">
            <w:pPr>
              <w:numPr>
                <w:ilvl w:val="0"/>
                <w:numId w:val="28"/>
              </w:numPr>
              <w:pBdr>
                <w:top w:val="nil"/>
                <w:left w:val="nil"/>
                <w:bottom w:val="nil"/>
                <w:right w:val="nil"/>
                <w:between w:val="nil"/>
              </w:pBdr>
              <w:rPr>
                <w:color w:val="000000"/>
              </w:rPr>
            </w:pPr>
            <w:r>
              <w:rPr>
                <w:rFonts w:ascii="Cambria" w:eastAsia="Cambria" w:hAnsi="Cambria" w:cs="Cambria"/>
                <w:color w:val="000000"/>
              </w:rPr>
              <w:t xml:space="preserve">A differentiated programme </w:t>
            </w:r>
            <w:r>
              <w:rPr>
                <w:rFonts w:ascii="Cambria" w:eastAsia="Cambria" w:hAnsi="Cambria" w:cs="Cambria"/>
                <w:i/>
                <w:color w:val="000000"/>
              </w:rPr>
              <w:t>e.g. higher order questioning to challenge understanding</w:t>
            </w:r>
          </w:p>
          <w:p w:rsidR="00C82631" w:rsidRDefault="00FD63EF">
            <w:pPr>
              <w:numPr>
                <w:ilvl w:val="0"/>
                <w:numId w:val="28"/>
              </w:numPr>
              <w:pBdr>
                <w:top w:val="nil"/>
                <w:left w:val="nil"/>
                <w:bottom w:val="nil"/>
                <w:right w:val="nil"/>
                <w:between w:val="nil"/>
              </w:pBdr>
              <w:rPr>
                <w:color w:val="000000"/>
              </w:rPr>
            </w:pPr>
            <w:r>
              <w:rPr>
                <w:rFonts w:ascii="Cambria" w:eastAsia="Cambria" w:hAnsi="Cambria" w:cs="Cambria"/>
                <w:color w:val="000000"/>
              </w:rPr>
              <w:t>Independent research projects.</w:t>
            </w:r>
          </w:p>
          <w:p w:rsidR="00C82631" w:rsidRDefault="00FD63EF">
            <w:pPr>
              <w:numPr>
                <w:ilvl w:val="0"/>
                <w:numId w:val="28"/>
              </w:numPr>
              <w:pBdr>
                <w:top w:val="nil"/>
                <w:left w:val="nil"/>
                <w:bottom w:val="nil"/>
                <w:right w:val="nil"/>
                <w:between w:val="nil"/>
              </w:pBdr>
              <w:rPr>
                <w:color w:val="000000"/>
              </w:rPr>
            </w:pPr>
            <w:r>
              <w:rPr>
                <w:rFonts w:ascii="Cambria" w:eastAsia="Cambria" w:hAnsi="Cambria" w:cs="Cambria"/>
                <w:color w:val="000000"/>
              </w:rPr>
              <w:t>Use of ICT to support their work.</w:t>
            </w:r>
          </w:p>
          <w:p w:rsidR="00C82631" w:rsidRDefault="00FD63EF">
            <w:pPr>
              <w:numPr>
                <w:ilvl w:val="0"/>
                <w:numId w:val="28"/>
              </w:numPr>
              <w:pBdr>
                <w:top w:val="nil"/>
                <w:left w:val="nil"/>
                <w:bottom w:val="nil"/>
                <w:right w:val="nil"/>
                <w:between w:val="nil"/>
              </w:pBdr>
              <w:rPr>
                <w:color w:val="000000"/>
              </w:rPr>
            </w:pPr>
            <w:r>
              <w:rPr>
                <w:rFonts w:ascii="Cambria" w:eastAsia="Cambria" w:hAnsi="Cambria" w:cs="Cambria"/>
                <w:color w:val="000000"/>
              </w:rPr>
              <w:t xml:space="preserve">Where possible, use of </w:t>
            </w:r>
            <w:r>
              <w:rPr>
                <w:rFonts w:ascii="Cambria" w:eastAsia="Cambria" w:hAnsi="Cambria" w:cs="Cambria"/>
              </w:rPr>
              <w:t>Special Education T</w:t>
            </w:r>
            <w:r>
              <w:rPr>
                <w:rFonts w:ascii="Cambria" w:eastAsia="Cambria" w:hAnsi="Cambria" w:cs="Cambria"/>
                <w:color w:val="000000"/>
              </w:rPr>
              <w:t>eachers to stimulate these students with extra material </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 xml:space="preserve">5. Equality of Participation and Access: </w:t>
            </w:r>
          </w:p>
          <w:p w:rsidR="00C82631" w:rsidRDefault="00FD63EF">
            <w:pPr>
              <w:numPr>
                <w:ilvl w:val="0"/>
                <w:numId w:val="29"/>
              </w:numPr>
              <w:pBdr>
                <w:top w:val="nil"/>
                <w:left w:val="nil"/>
                <w:bottom w:val="nil"/>
                <w:right w:val="nil"/>
                <w:between w:val="nil"/>
              </w:pBdr>
              <w:rPr>
                <w:color w:val="000000"/>
              </w:rPr>
            </w:pPr>
            <w:r>
              <w:rPr>
                <w:rFonts w:ascii="Cambria" w:eastAsia="Cambria" w:hAnsi="Cambria" w:cs="Cambria"/>
                <w:color w:val="000000"/>
              </w:rPr>
              <w:t>Equal opportunities are afforded to boys and girls in the presentation of and participation in the mathematics curriculum in Scoil Ghormáin Naofa.</w:t>
            </w:r>
          </w:p>
          <w:p w:rsidR="00C82631" w:rsidRDefault="00FD63EF">
            <w:pPr>
              <w:numPr>
                <w:ilvl w:val="0"/>
                <w:numId w:val="29"/>
              </w:numPr>
              <w:pBdr>
                <w:top w:val="nil"/>
                <w:left w:val="nil"/>
                <w:bottom w:val="nil"/>
                <w:right w:val="nil"/>
                <w:between w:val="nil"/>
              </w:pBdr>
              <w:rPr>
                <w:color w:val="000000"/>
              </w:rPr>
            </w:pPr>
            <w:r>
              <w:rPr>
                <w:rFonts w:ascii="Cambria" w:eastAsia="Cambria" w:hAnsi="Cambria" w:cs="Cambria"/>
                <w:color w:val="000000"/>
              </w:rPr>
              <w:t xml:space="preserve">Children with disabilities (learning or physical) are catered for in the course of the class teacher’s planning, with supplementary teaching available where necessary. </w:t>
            </w:r>
          </w:p>
          <w:p w:rsidR="00C82631" w:rsidRDefault="00FD63EF">
            <w:pPr>
              <w:numPr>
                <w:ilvl w:val="0"/>
                <w:numId w:val="29"/>
              </w:numPr>
              <w:pBdr>
                <w:top w:val="nil"/>
                <w:left w:val="nil"/>
                <w:bottom w:val="nil"/>
                <w:right w:val="nil"/>
                <w:between w:val="nil"/>
              </w:pBdr>
              <w:rPr>
                <w:color w:val="000000"/>
              </w:rPr>
            </w:pPr>
            <w:r>
              <w:rPr>
                <w:rFonts w:ascii="Cambria" w:eastAsia="Cambria" w:hAnsi="Cambria" w:cs="Cambria"/>
                <w:color w:val="000000"/>
              </w:rPr>
              <w:t>All children have equal access to ICT resources.</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6. Organisation:</w:t>
            </w:r>
          </w:p>
          <w:p w:rsidR="00C82631" w:rsidRDefault="00C82631">
            <w:pPr>
              <w:pBdr>
                <w:top w:val="nil"/>
                <w:left w:val="nil"/>
                <w:bottom w:val="nil"/>
                <w:right w:val="nil"/>
                <w:between w:val="nil"/>
              </w:pBdr>
              <w:rPr>
                <w:rFonts w:ascii="Cambria" w:eastAsia="Cambria" w:hAnsi="Cambria" w:cs="Cambria"/>
                <w:color w:val="000000"/>
                <w:sz w:val="28"/>
                <w:szCs w:val="28"/>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6.1 Timetable: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 accordance with the Literacy and Numeracy Strategy (2011), classroom time allocation is now increased to 4 hours and 10 minutes (3 hours 25 minutes infant classes) for mathematics. Maths may be integrated into other subjects and additional discretionary time may be </w:t>
            </w:r>
            <w:r>
              <w:rPr>
                <w:rFonts w:ascii="Cambria" w:eastAsia="Cambria" w:hAnsi="Cambria" w:cs="Cambria"/>
                <w:color w:val="000000"/>
              </w:rPr>
              <w:lastRenderedPageBreak/>
              <w:t>allocated to maths teaching by individual teachers. Where a pupil is a</w:t>
            </w:r>
            <w:r>
              <w:rPr>
                <w:rFonts w:ascii="Cambria" w:eastAsia="Cambria" w:hAnsi="Cambria" w:cs="Cambria"/>
              </w:rPr>
              <w:t>ccessing</w:t>
            </w:r>
            <w:r>
              <w:rPr>
                <w:rFonts w:ascii="Cambria" w:eastAsia="Cambria" w:hAnsi="Cambria" w:cs="Cambria"/>
                <w:color w:val="000000"/>
              </w:rPr>
              <w:t xml:space="preserve"> </w:t>
            </w:r>
            <w:r>
              <w:rPr>
                <w:rFonts w:ascii="Cambria" w:eastAsia="Cambria" w:hAnsi="Cambria" w:cs="Cambria"/>
              </w:rPr>
              <w:t>School Support</w:t>
            </w:r>
            <w:r>
              <w:rPr>
                <w:rFonts w:ascii="Cambria" w:eastAsia="Cambria" w:hAnsi="Cambria" w:cs="Cambria"/>
                <w:color w:val="000000"/>
              </w:rPr>
              <w:t>, every effort is made to ensure that this withdrawal does not clash with maths time.</w:t>
            </w:r>
          </w:p>
          <w:p w:rsidR="00C82631" w:rsidRDefault="00C82631">
            <w:pPr>
              <w:pBdr>
                <w:top w:val="nil"/>
                <w:left w:val="nil"/>
                <w:bottom w:val="nil"/>
                <w:right w:val="nil"/>
                <w:between w:val="nil"/>
              </w:pBdr>
              <w:rPr>
                <w:rFonts w:ascii="Cambria" w:eastAsia="Cambria" w:hAnsi="Cambria" w:cs="Cambria"/>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b/>
                <w:color w:val="000000"/>
              </w:rPr>
              <w:t>6.2 Homework:</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Homework is given in line with general homework policy. Homework is differentiated to take into account the varying levels of abilities in each class. Every effort is made to coordinate homework between the </w:t>
            </w:r>
            <w:r>
              <w:rPr>
                <w:rFonts w:ascii="Cambria" w:eastAsia="Cambria" w:hAnsi="Cambria" w:cs="Cambria"/>
              </w:rPr>
              <w:t>C</w:t>
            </w:r>
            <w:r>
              <w:rPr>
                <w:rFonts w:ascii="Cambria" w:eastAsia="Cambria" w:hAnsi="Cambria" w:cs="Cambria"/>
                <w:color w:val="000000"/>
              </w:rPr>
              <w:t xml:space="preserve">lass </w:t>
            </w:r>
            <w:r>
              <w:rPr>
                <w:rFonts w:ascii="Cambria" w:eastAsia="Cambria" w:hAnsi="Cambria" w:cs="Cambria"/>
              </w:rPr>
              <w:t>T</w:t>
            </w:r>
            <w:r>
              <w:rPr>
                <w:rFonts w:ascii="Cambria" w:eastAsia="Cambria" w:hAnsi="Cambria" w:cs="Cambria"/>
                <w:color w:val="000000"/>
              </w:rPr>
              <w:t xml:space="preserve">eacher and the </w:t>
            </w:r>
            <w:r>
              <w:rPr>
                <w:rFonts w:ascii="Cambria" w:eastAsia="Cambria" w:hAnsi="Cambria" w:cs="Cambria"/>
              </w:rPr>
              <w:t>Special Education T</w:t>
            </w:r>
            <w:r>
              <w:rPr>
                <w:rFonts w:ascii="Cambria" w:eastAsia="Cambria" w:hAnsi="Cambria" w:cs="Cambria"/>
                <w:color w:val="000000"/>
              </w:rPr>
              <w:t>eacher.</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0"/>
                <w:szCs w:val="20"/>
              </w:rPr>
            </w:pPr>
            <w:r>
              <w:rPr>
                <w:rFonts w:ascii="Cambria" w:eastAsia="Cambria" w:hAnsi="Cambria" w:cs="Cambria"/>
                <w:b/>
                <w:color w:val="000000"/>
              </w:rPr>
              <w:t>6.3 Resources and ICT:</w:t>
            </w:r>
            <w:r>
              <w:rPr>
                <w:rFonts w:ascii="Cambria" w:eastAsia="Cambria" w:hAnsi="Cambria" w:cs="Cambria"/>
                <w:b/>
                <w:i/>
                <w:color w:val="000000"/>
                <w:sz w:val="20"/>
                <w:szCs w:val="20"/>
              </w:rPr>
              <w:t xml:space="preserve"> ( Teacher Guidelines: Mathematics p. 18, pp.72-73)</w:t>
            </w:r>
          </w:p>
          <w:p w:rsidR="00C82631" w:rsidRDefault="00FD63EF">
            <w:pPr>
              <w:numPr>
                <w:ilvl w:val="0"/>
                <w:numId w:val="19"/>
              </w:numPr>
              <w:pBdr>
                <w:top w:val="nil"/>
                <w:left w:val="nil"/>
                <w:bottom w:val="nil"/>
                <w:right w:val="nil"/>
                <w:between w:val="nil"/>
              </w:pBdr>
              <w:rPr>
                <w:color w:val="000000"/>
              </w:rPr>
            </w:pPr>
            <w:r>
              <w:rPr>
                <w:rFonts w:ascii="Cambria" w:eastAsia="Cambria" w:hAnsi="Cambria" w:cs="Cambria"/>
                <w:color w:val="000000"/>
              </w:rPr>
              <w:t>Mathematics resources/materials are stored centrally in the</w:t>
            </w:r>
            <w:r>
              <w:rPr>
                <w:rFonts w:ascii="Cambria" w:eastAsia="Cambria" w:hAnsi="Cambria" w:cs="Cambria"/>
              </w:rPr>
              <w:t xml:space="preserve"> Maths Press</w:t>
            </w:r>
            <w:r>
              <w:rPr>
                <w:rFonts w:ascii="Cambria" w:eastAsia="Cambria" w:hAnsi="Cambria" w:cs="Cambria"/>
                <w:color w:val="000000"/>
              </w:rPr>
              <w:t>.</w:t>
            </w:r>
          </w:p>
          <w:p w:rsidR="00C82631" w:rsidRDefault="00FD63EF">
            <w:pPr>
              <w:numPr>
                <w:ilvl w:val="0"/>
                <w:numId w:val="19"/>
              </w:numPr>
              <w:pBdr>
                <w:top w:val="nil"/>
                <w:left w:val="nil"/>
                <w:bottom w:val="nil"/>
                <w:right w:val="nil"/>
                <w:between w:val="nil"/>
              </w:pBdr>
              <w:rPr>
                <w:color w:val="000000"/>
              </w:rPr>
            </w:pPr>
            <w:r>
              <w:rPr>
                <w:rFonts w:ascii="Cambria" w:eastAsia="Cambria" w:hAnsi="Cambria" w:cs="Cambria"/>
                <w:color w:val="000000"/>
              </w:rPr>
              <w:t>Some resources are stored in classrooms that they are most relevent to.</w:t>
            </w:r>
          </w:p>
          <w:p w:rsidR="00C82631" w:rsidRDefault="00FD63EF">
            <w:pPr>
              <w:numPr>
                <w:ilvl w:val="0"/>
                <w:numId w:val="19"/>
              </w:numPr>
              <w:pBdr>
                <w:top w:val="nil"/>
                <w:left w:val="nil"/>
                <w:bottom w:val="nil"/>
                <w:right w:val="nil"/>
                <w:between w:val="nil"/>
              </w:pBdr>
              <w:rPr>
                <w:color w:val="000000"/>
              </w:rPr>
            </w:pPr>
            <w:r>
              <w:rPr>
                <w:rFonts w:ascii="Cambria" w:eastAsia="Cambria" w:hAnsi="Cambria" w:cs="Cambria"/>
                <w:color w:val="000000"/>
              </w:rPr>
              <w:t xml:space="preserve">An inventory is kept </w:t>
            </w:r>
            <w:r>
              <w:rPr>
                <w:rFonts w:ascii="Cambria" w:eastAsia="Cambria" w:hAnsi="Cambria" w:cs="Cambria"/>
              </w:rPr>
              <w:t>with the AP2 post holder and  has been attached to this policy</w:t>
            </w:r>
            <w:r>
              <w:rPr>
                <w:rFonts w:ascii="Cambria" w:eastAsia="Cambria" w:hAnsi="Cambria" w:cs="Cambria"/>
                <w:color w:val="000000"/>
              </w:rPr>
              <w:t>.</w:t>
            </w:r>
          </w:p>
          <w:p w:rsidR="00C82631" w:rsidRDefault="00FD63EF">
            <w:pPr>
              <w:numPr>
                <w:ilvl w:val="0"/>
                <w:numId w:val="19"/>
              </w:numPr>
              <w:pBdr>
                <w:top w:val="nil"/>
                <w:left w:val="nil"/>
                <w:bottom w:val="nil"/>
                <w:right w:val="nil"/>
                <w:between w:val="nil"/>
              </w:pBdr>
              <w:rPr>
                <w:color w:val="000000"/>
              </w:rPr>
            </w:pPr>
            <w:r>
              <w:rPr>
                <w:rFonts w:ascii="Cambria" w:eastAsia="Cambria" w:hAnsi="Cambria" w:cs="Cambria"/>
                <w:color w:val="000000"/>
              </w:rPr>
              <w:t>Materials, equipment, games, textbooks, supplementary books are selected when funds are available and if teachers identify a need for a particular resource</w:t>
            </w:r>
            <w:r>
              <w:rPr>
                <w:rFonts w:ascii="Cambria" w:eastAsia="Cambria" w:hAnsi="Cambria" w:cs="Cambria"/>
              </w:rPr>
              <w:t>.</w:t>
            </w:r>
          </w:p>
          <w:p w:rsidR="00C82631" w:rsidRDefault="00FD63EF">
            <w:pPr>
              <w:numPr>
                <w:ilvl w:val="0"/>
                <w:numId w:val="20"/>
              </w:numPr>
              <w:pBdr>
                <w:top w:val="nil"/>
                <w:left w:val="nil"/>
                <w:bottom w:val="nil"/>
                <w:right w:val="nil"/>
                <w:between w:val="nil"/>
              </w:pBdr>
              <w:rPr>
                <w:color w:val="000000"/>
              </w:rPr>
            </w:pPr>
            <w:r>
              <w:rPr>
                <w:rFonts w:ascii="Cambria" w:eastAsia="Cambria" w:hAnsi="Cambria" w:cs="Cambria"/>
                <w:color w:val="000000"/>
              </w:rPr>
              <w:t xml:space="preserve">The internet is widely used to support the teaching of Maths. </w:t>
            </w:r>
          </w:p>
          <w:p w:rsidR="00C82631" w:rsidRDefault="00FD63EF">
            <w:pPr>
              <w:numPr>
                <w:ilvl w:val="0"/>
                <w:numId w:val="20"/>
              </w:numPr>
              <w:pBdr>
                <w:top w:val="nil"/>
                <w:left w:val="nil"/>
                <w:bottom w:val="nil"/>
                <w:right w:val="nil"/>
                <w:between w:val="nil"/>
              </w:pBdr>
              <w:rPr>
                <w:color w:val="000000"/>
              </w:rPr>
            </w:pPr>
            <w:r>
              <w:rPr>
                <w:rFonts w:ascii="Cambria" w:eastAsia="Cambria" w:hAnsi="Cambria" w:cs="Cambria"/>
                <w:color w:val="000000"/>
              </w:rPr>
              <w:t xml:space="preserve">Teachers share expertise at staff meetings. </w:t>
            </w:r>
          </w:p>
          <w:p w:rsidR="00C82631" w:rsidRDefault="00FD63EF">
            <w:pPr>
              <w:numPr>
                <w:ilvl w:val="0"/>
                <w:numId w:val="20"/>
              </w:numPr>
              <w:pBdr>
                <w:top w:val="nil"/>
                <w:left w:val="nil"/>
                <w:bottom w:val="nil"/>
                <w:right w:val="nil"/>
                <w:between w:val="nil"/>
              </w:pBdr>
              <w:rPr>
                <w:color w:val="000000"/>
              </w:rPr>
            </w:pPr>
            <w:r>
              <w:rPr>
                <w:rFonts w:ascii="Cambria" w:eastAsia="Cambria" w:hAnsi="Cambria" w:cs="Cambria"/>
                <w:color w:val="000000"/>
              </w:rPr>
              <w:t>Teachers are encouraged to inform the Principal and/or AP post holder</w:t>
            </w:r>
            <w:r>
              <w:rPr>
                <w:rFonts w:ascii="Cambria" w:eastAsia="Cambria" w:hAnsi="Cambria" w:cs="Cambria"/>
              </w:rPr>
              <w:t xml:space="preserve"> </w:t>
            </w:r>
            <w:r>
              <w:rPr>
                <w:rFonts w:ascii="Cambria" w:eastAsia="Cambria" w:hAnsi="Cambria" w:cs="Cambria"/>
                <w:color w:val="000000"/>
              </w:rPr>
              <w:t>where there is a deficit in the supply /availability of concrete materials.</w:t>
            </w:r>
          </w:p>
          <w:p w:rsidR="00C82631" w:rsidRDefault="00FD63EF">
            <w:pPr>
              <w:numPr>
                <w:ilvl w:val="0"/>
                <w:numId w:val="20"/>
              </w:numPr>
              <w:pBdr>
                <w:top w:val="nil"/>
                <w:left w:val="nil"/>
                <w:bottom w:val="nil"/>
                <w:right w:val="nil"/>
                <w:between w:val="nil"/>
              </w:pBdr>
              <w:rPr>
                <w:color w:val="000000"/>
              </w:rPr>
            </w:pPr>
            <w:r>
              <w:rPr>
                <w:rFonts w:ascii="Cambria" w:eastAsia="Cambria" w:hAnsi="Cambria" w:cs="Cambria"/>
                <w:color w:val="000000"/>
              </w:rPr>
              <w:t>We adhere to our Acceptable Use Policy when using the internet in maths lessons.</w:t>
            </w:r>
          </w:p>
          <w:p w:rsidR="00C82631" w:rsidRDefault="00C82631">
            <w:pPr>
              <w:pBdr>
                <w:top w:val="nil"/>
                <w:left w:val="nil"/>
                <w:bottom w:val="nil"/>
                <w:right w:val="nil"/>
                <w:between w:val="nil"/>
              </w:pBdr>
              <w:rPr>
                <w:rFonts w:ascii="Cambria" w:eastAsia="Cambria" w:hAnsi="Cambria" w:cs="Cambria"/>
                <w:color w:val="000000"/>
              </w:rPr>
            </w:pP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7. Individual Teachers’ Planning and Reporting:</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Individual teachers will design a mathematics education plan specifically for their own class while at the same time ensuring that their class plans coordinate with and feed into the overall school plan, set out in the policy. This should ensure clear progression as children move from class to class.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Strands covered in Mathematics education each month are recorded on the Cúntas Míosúil.</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rPr>
              <w:t xml:space="preserve">The Cúntas Míosúil will be very relevant in recording what has been covered and in reviewing and developing the school plan for the following years. </w:t>
            </w:r>
            <w:r>
              <w:rPr>
                <w:rFonts w:ascii="Cambria" w:eastAsia="Cambria" w:hAnsi="Cambria" w:cs="Cambria"/>
                <w:color w:val="FF0000"/>
              </w:rPr>
              <w:t xml:space="preserve"> </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8. Staff Development:</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school will access the PDST Mathematics Cuiditheoir through the Regional Curriculum Support Service to support the staff in certain strands if necessary. </w:t>
            </w:r>
          </w:p>
          <w:p w:rsidR="00C82631" w:rsidRDefault="00FD63EF">
            <w:pPr>
              <w:pBdr>
                <w:top w:val="nil"/>
                <w:left w:val="nil"/>
                <w:bottom w:val="nil"/>
                <w:right w:val="nil"/>
                <w:between w:val="nil"/>
              </w:pBdr>
              <w:rPr>
                <w:rFonts w:ascii="Cambria" w:eastAsia="Cambria" w:hAnsi="Cambria" w:cs="Cambria"/>
                <w:color w:val="000000"/>
                <w:sz w:val="22"/>
                <w:szCs w:val="22"/>
              </w:rPr>
            </w:pPr>
            <w:r>
              <w:rPr>
                <w:rFonts w:ascii="Cambria" w:eastAsia="Cambria" w:hAnsi="Cambria" w:cs="Cambria"/>
                <w:color w:val="000000"/>
              </w:rPr>
              <w:t>Teachers will be notified of courses relating to Mathematics Education available in the area. Skills and expertise within the school are shared and developed through inputs at staff meetings and collegiate networking among teachers.</w:t>
            </w:r>
            <w:r w:rsidR="000A43BC">
              <w:rPr>
                <w:rFonts w:ascii="Cambria" w:eastAsia="Cambria" w:hAnsi="Cambria" w:cs="Cambria"/>
                <w:color w:val="000000"/>
              </w:rPr>
              <w:t xml:space="preserve"> Personal CPD is encouraged by management through the allocation of Croke Pakr Hours for CPD – certs are stored in school</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9. Parental Involvement - Home School Links:</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Parents have a responsibility to support the school</w:t>
            </w:r>
            <w:r w:rsidR="000A43BC">
              <w:rPr>
                <w:rFonts w:ascii="Cambria" w:eastAsia="Cambria" w:hAnsi="Cambria" w:cs="Cambria"/>
                <w:color w:val="000000"/>
              </w:rPr>
              <w:t>’</w:t>
            </w:r>
            <w:r>
              <w:rPr>
                <w:rFonts w:ascii="Cambria" w:eastAsia="Cambria" w:hAnsi="Cambria" w:cs="Cambria"/>
                <w:color w:val="000000"/>
              </w:rPr>
              <w:t xml:space="preserve">s policy for the teaching of mathematics. Information will be shared with parents around new approaches to the teaching of mathematics so that they can be facilitated in supporting their children’s development in mathematics. </w:t>
            </w:r>
          </w:p>
          <w:p w:rsidR="00C82631" w:rsidRDefault="00FD63EF">
            <w:pPr>
              <w:numPr>
                <w:ilvl w:val="0"/>
                <w:numId w:val="11"/>
              </w:numPr>
              <w:pBdr>
                <w:top w:val="nil"/>
                <w:left w:val="nil"/>
                <w:bottom w:val="nil"/>
                <w:right w:val="nil"/>
                <w:between w:val="nil"/>
              </w:pBdr>
              <w:rPr>
                <w:color w:val="000000"/>
              </w:rPr>
            </w:pPr>
            <w:r>
              <w:rPr>
                <w:rFonts w:ascii="Cambria" w:eastAsia="Cambria" w:hAnsi="Cambria" w:cs="Cambria"/>
                <w:color w:val="000000"/>
              </w:rPr>
              <w:t>The importance of trial and error, estimation, the use of concrete materials and the role of calculators</w:t>
            </w:r>
          </w:p>
          <w:p w:rsidR="00C82631" w:rsidRDefault="00FD63EF">
            <w:pPr>
              <w:numPr>
                <w:ilvl w:val="0"/>
                <w:numId w:val="11"/>
              </w:numPr>
              <w:pBdr>
                <w:top w:val="nil"/>
                <w:left w:val="nil"/>
                <w:bottom w:val="nil"/>
                <w:right w:val="nil"/>
                <w:between w:val="nil"/>
              </w:pBdr>
              <w:rPr>
                <w:color w:val="000000"/>
              </w:rPr>
            </w:pPr>
            <w:r>
              <w:rPr>
                <w:rFonts w:ascii="Cambria" w:eastAsia="Cambria" w:hAnsi="Cambria" w:cs="Cambria"/>
                <w:color w:val="000000"/>
              </w:rPr>
              <w:t xml:space="preserve">The school’s approach to e.g. subtraction, division, calculations using fractions. </w:t>
            </w:r>
          </w:p>
          <w:p w:rsidR="00C82631" w:rsidRDefault="00FD63EF">
            <w:pPr>
              <w:numPr>
                <w:ilvl w:val="0"/>
                <w:numId w:val="11"/>
              </w:numPr>
              <w:pBdr>
                <w:top w:val="nil"/>
                <w:left w:val="nil"/>
                <w:bottom w:val="nil"/>
                <w:right w:val="nil"/>
                <w:between w:val="nil"/>
              </w:pBdr>
              <w:rPr>
                <w:color w:val="000000"/>
              </w:rPr>
            </w:pPr>
            <w:r>
              <w:rPr>
                <w:rFonts w:ascii="Cambria" w:eastAsia="Cambria" w:hAnsi="Cambria" w:cs="Cambria"/>
                <w:color w:val="000000"/>
              </w:rPr>
              <w:t>The fact that Maths homework may be used on practical activities</w:t>
            </w:r>
          </w:p>
          <w:p w:rsidR="00C82631" w:rsidRDefault="00FD63EF">
            <w:pPr>
              <w:numPr>
                <w:ilvl w:val="0"/>
                <w:numId w:val="11"/>
              </w:numPr>
              <w:pBdr>
                <w:top w:val="nil"/>
                <w:left w:val="nil"/>
                <w:bottom w:val="nil"/>
                <w:right w:val="nil"/>
                <w:between w:val="nil"/>
              </w:pBdr>
              <w:rPr>
                <w:color w:val="000000"/>
              </w:rPr>
            </w:pPr>
            <w:r>
              <w:rPr>
                <w:rFonts w:ascii="Cambria" w:eastAsia="Cambria" w:hAnsi="Cambria" w:cs="Cambria"/>
                <w:color w:val="000000"/>
              </w:rPr>
              <w:t>The use of the Homework Journals/Class Dojo app as a vehicle for two-way communication between teacher and parent on progress in Mathematics</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Teachers and parents are afforded the chance to discuss each child’s progress in Maths at P/T Meetings. They can discuss ways of assisting that progress. Parents and teachers are welcome to make individual arrangements to discuss matters of relevance at other times throughout the year. Feedback (annotations/verbal,written) will be shared with parents following periodic assessments.  </w:t>
            </w:r>
          </w:p>
          <w:p w:rsidR="00C82631" w:rsidRDefault="00C82631">
            <w:pPr>
              <w:pBdr>
                <w:top w:val="nil"/>
                <w:left w:val="nil"/>
                <w:bottom w:val="nil"/>
                <w:right w:val="nil"/>
                <w:between w:val="nil"/>
              </w:pBdr>
              <w:rPr>
                <w:rFonts w:ascii="Cambria" w:eastAsia="Cambria" w:hAnsi="Cambria" w:cs="Cambria"/>
              </w:rPr>
            </w:pPr>
          </w:p>
          <w:p w:rsidR="00C82631" w:rsidRDefault="00FD63EF">
            <w:pPr>
              <w:pBdr>
                <w:top w:val="nil"/>
                <w:left w:val="nil"/>
                <w:bottom w:val="nil"/>
                <w:right w:val="nil"/>
                <w:between w:val="nil"/>
              </w:pBdr>
              <w:rPr>
                <w:rFonts w:ascii="Cambria" w:eastAsia="Cambria" w:hAnsi="Cambria" w:cs="Cambria"/>
              </w:rPr>
            </w:pPr>
            <w:r w:rsidRPr="000A43BC">
              <w:rPr>
                <w:rFonts w:ascii="Cambria" w:eastAsia="Cambria" w:hAnsi="Cambria" w:cs="Cambria"/>
                <w:b/>
                <w:i/>
              </w:rPr>
              <w:t>Maths for Fun</w:t>
            </w:r>
            <w:r>
              <w:rPr>
                <w:rFonts w:ascii="Cambria" w:eastAsia="Cambria" w:hAnsi="Cambria" w:cs="Cambria"/>
                <w:i/>
              </w:rPr>
              <w:t xml:space="preserve"> </w:t>
            </w:r>
            <w:r>
              <w:rPr>
                <w:rFonts w:ascii="Cambria" w:eastAsia="Cambria" w:hAnsi="Cambria" w:cs="Cambria"/>
              </w:rPr>
              <w:t>has been introduced to create a positive Maths link between home and school. This initiative encourages parents to get involved in the Maths curriculum through fun activities that will support their children’s learning. The aim of this initiative is to develop a love of, and appreciation for, Maths.</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i/>
                <w:color w:val="000000"/>
                <w:sz w:val="28"/>
                <w:szCs w:val="28"/>
              </w:rPr>
              <w:t>10. Community Links:</w:t>
            </w:r>
          </w:p>
          <w:p w:rsidR="00C82631" w:rsidRDefault="00C82631">
            <w:pPr>
              <w:pBdr>
                <w:top w:val="nil"/>
                <w:left w:val="nil"/>
                <w:bottom w:val="nil"/>
                <w:right w:val="nil"/>
                <w:between w:val="nil"/>
              </w:pBdr>
              <w:rPr>
                <w:rFonts w:ascii="Cambria" w:eastAsia="Cambria" w:hAnsi="Cambria" w:cs="Cambria"/>
                <w:color w:val="000000"/>
                <w:sz w:val="28"/>
                <w:szCs w:val="28"/>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 are very much aware of the school’s role in the community and we are also conscious of the fact that the expertise of people in the community is an invaluable resource to any school. Guest speakers or evening events around the teaching of mathematics may be held from time to time. Guest speakers may be</w:t>
            </w:r>
            <w:r w:rsidR="00DA6F18">
              <w:rPr>
                <w:rFonts w:ascii="Cambria" w:eastAsia="Cambria" w:hAnsi="Cambria" w:cs="Cambria"/>
                <w:color w:val="000000"/>
              </w:rPr>
              <w:t xml:space="preserve"> recruited from the wider public d</w:t>
            </w:r>
            <w:bookmarkStart w:id="0" w:name="_GoBack"/>
            <w:bookmarkEnd w:id="0"/>
            <w:r>
              <w:rPr>
                <w:rFonts w:ascii="Cambria" w:eastAsia="Cambria" w:hAnsi="Cambria" w:cs="Cambria"/>
                <w:color w:val="000000"/>
              </w:rPr>
              <w:t>uring events such as Maths Week and Engineers’ Week.</w:t>
            </w: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color w:val="000000"/>
              </w:rPr>
            </w:pPr>
          </w:p>
        </w:tc>
      </w:tr>
      <w:tr w:rsidR="00C82631">
        <w:trPr>
          <w:trHeight w:val="4198"/>
          <w:jc w:val="center"/>
        </w:trPr>
        <w:tc>
          <w:tcPr>
            <w:tcW w:w="9900" w:type="dxa"/>
            <w:tcBorders>
              <w:top w:val="single" w:sz="18" w:space="0" w:color="000000"/>
              <w:left w:val="single" w:sz="18" w:space="0" w:color="000000"/>
              <w:bottom w:val="single" w:sz="18" w:space="0" w:color="000000"/>
              <w:right w:val="single" w:sz="18" w:space="0" w:color="000000"/>
            </w:tcBorders>
          </w:tcPr>
          <w:p w:rsidR="00C82631" w:rsidRDefault="00C82631">
            <w:pPr>
              <w:pBdr>
                <w:top w:val="nil"/>
                <w:left w:val="nil"/>
                <w:bottom w:val="nil"/>
                <w:right w:val="nil"/>
                <w:between w:val="nil"/>
              </w:pBdr>
              <w:rPr>
                <w:rFonts w:ascii="Cambria" w:eastAsia="Cambria" w:hAnsi="Cambria" w:cs="Cambria"/>
                <w:color w:val="000000"/>
                <w:sz w:val="32"/>
                <w:szCs w:val="32"/>
              </w:r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color w:val="000000"/>
                <w:sz w:val="28"/>
                <w:szCs w:val="28"/>
              </w:rPr>
              <w:t>Success Criteria</w:t>
            </w:r>
          </w:p>
          <w:p w:rsidR="00C82631" w:rsidRDefault="00C82631">
            <w:pPr>
              <w:pBdr>
                <w:top w:val="nil"/>
                <w:left w:val="nil"/>
                <w:bottom w:val="nil"/>
                <w:right w:val="nil"/>
                <w:between w:val="nil"/>
              </w:pBdr>
              <w:rPr>
                <w:rFonts w:ascii="Cambria" w:eastAsia="Cambria" w:hAnsi="Cambria" w:cs="Cambria"/>
                <w:color w:val="000000"/>
                <w:sz w:val="22"/>
                <w:szCs w:val="22"/>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We will know this plan has been implemented when: </w:t>
            </w:r>
          </w:p>
          <w:p w:rsidR="00C82631" w:rsidRDefault="00FD63EF">
            <w:pPr>
              <w:numPr>
                <w:ilvl w:val="0"/>
                <w:numId w:val="21"/>
              </w:numPr>
              <w:pBdr>
                <w:top w:val="nil"/>
                <w:left w:val="nil"/>
                <w:bottom w:val="nil"/>
                <w:right w:val="nil"/>
                <w:between w:val="nil"/>
              </w:pBdr>
              <w:rPr>
                <w:color w:val="000000"/>
              </w:rPr>
            </w:pPr>
            <w:r>
              <w:rPr>
                <w:rFonts w:ascii="Cambria" w:eastAsia="Cambria" w:hAnsi="Cambria" w:cs="Cambria"/>
                <w:color w:val="000000"/>
              </w:rPr>
              <w:t xml:space="preserve">Teachers’ preparation is based on this plan </w:t>
            </w:r>
          </w:p>
          <w:p w:rsidR="00C82631" w:rsidRDefault="00FD63EF">
            <w:pPr>
              <w:numPr>
                <w:ilvl w:val="0"/>
                <w:numId w:val="21"/>
              </w:numPr>
              <w:pBdr>
                <w:top w:val="nil"/>
                <w:left w:val="nil"/>
                <w:bottom w:val="nil"/>
                <w:right w:val="nil"/>
                <w:between w:val="nil"/>
              </w:pBdr>
              <w:rPr>
                <w:color w:val="000000"/>
              </w:rPr>
            </w:pPr>
            <w:r>
              <w:rPr>
                <w:rFonts w:ascii="Cambria" w:eastAsia="Cambria" w:hAnsi="Cambria" w:cs="Cambria"/>
                <w:color w:val="000000"/>
              </w:rPr>
              <w:t xml:space="preserve">Procedures in this plan are consistently referred to and followed </w:t>
            </w:r>
          </w:p>
          <w:p w:rsidR="00C82631" w:rsidRDefault="00C82631">
            <w:pPr>
              <w:pBdr>
                <w:top w:val="nil"/>
                <w:left w:val="nil"/>
                <w:bottom w:val="nil"/>
                <w:right w:val="nil"/>
                <w:between w:val="nil"/>
              </w:pBdr>
              <w:rPr>
                <w:rFonts w:ascii="Cambria" w:eastAsia="Cambria" w:hAnsi="Cambria" w:cs="Cambria"/>
                <w:color w:val="000000"/>
              </w:rPr>
            </w:pP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This policy will have achieved its aims when </w:t>
            </w:r>
          </w:p>
          <w:p w:rsidR="00C82631" w:rsidRDefault="00FD63EF">
            <w:pPr>
              <w:numPr>
                <w:ilvl w:val="0"/>
                <w:numId w:val="22"/>
              </w:numPr>
              <w:pBdr>
                <w:top w:val="nil"/>
                <w:left w:val="nil"/>
                <w:bottom w:val="nil"/>
                <w:right w:val="nil"/>
                <w:between w:val="nil"/>
              </w:pBdr>
              <w:rPr>
                <w:color w:val="000000"/>
              </w:rPr>
            </w:pPr>
            <w:r>
              <w:rPr>
                <w:rFonts w:ascii="Cambria" w:eastAsia="Cambria" w:hAnsi="Cambria" w:cs="Cambria"/>
                <w:color w:val="000000"/>
              </w:rPr>
              <w:t xml:space="preserve">There is positive feedback from teachers/parents/children </w:t>
            </w:r>
          </w:p>
          <w:p w:rsidR="00C82631" w:rsidRDefault="00FD63EF">
            <w:pPr>
              <w:numPr>
                <w:ilvl w:val="0"/>
                <w:numId w:val="22"/>
              </w:numPr>
              <w:pBdr>
                <w:top w:val="nil"/>
                <w:left w:val="nil"/>
                <w:bottom w:val="nil"/>
                <w:right w:val="nil"/>
                <w:between w:val="nil"/>
              </w:pBdr>
              <w:rPr>
                <w:color w:val="000000"/>
              </w:rPr>
            </w:pPr>
            <w:r>
              <w:rPr>
                <w:rFonts w:ascii="Cambria" w:eastAsia="Cambria" w:hAnsi="Cambria" w:cs="Cambria"/>
                <w:color w:val="000000"/>
              </w:rPr>
              <w:t xml:space="preserve">Children have a positive attitude to and appreciation of the value of mathematics </w:t>
            </w:r>
          </w:p>
          <w:p w:rsidR="00C82631" w:rsidRDefault="00FD63EF">
            <w:pPr>
              <w:numPr>
                <w:ilvl w:val="0"/>
                <w:numId w:val="22"/>
              </w:numPr>
              <w:pBdr>
                <w:top w:val="nil"/>
                <w:left w:val="nil"/>
                <w:bottom w:val="nil"/>
                <w:right w:val="nil"/>
                <w:between w:val="nil"/>
              </w:pBdr>
              <w:rPr>
                <w:color w:val="000000"/>
              </w:rPr>
            </w:pPr>
            <w:r>
              <w:rPr>
                <w:rFonts w:ascii="Cambria" w:eastAsia="Cambria" w:hAnsi="Cambria" w:cs="Cambria"/>
                <w:color w:val="000000"/>
              </w:rPr>
              <w:t xml:space="preserve">Children have an interest in the mathematical aspects of everyday life </w:t>
            </w:r>
          </w:p>
          <w:p w:rsidR="00C82631" w:rsidRDefault="00FD63EF">
            <w:pPr>
              <w:numPr>
                <w:ilvl w:val="0"/>
                <w:numId w:val="22"/>
              </w:numPr>
              <w:pBdr>
                <w:top w:val="nil"/>
                <w:left w:val="nil"/>
                <w:bottom w:val="nil"/>
                <w:right w:val="nil"/>
                <w:between w:val="nil"/>
              </w:pBdr>
              <w:rPr>
                <w:color w:val="000000"/>
              </w:rPr>
            </w:pPr>
            <w:r>
              <w:rPr>
                <w:rFonts w:ascii="Cambria" w:eastAsia="Cambria" w:hAnsi="Cambria" w:cs="Cambria"/>
                <w:color w:val="000000"/>
              </w:rPr>
              <w:t xml:space="preserve">Children have an ability to engage appropriately in problem-solving activities </w:t>
            </w:r>
          </w:p>
          <w:p w:rsidR="00C82631" w:rsidRDefault="00FD63EF">
            <w:pPr>
              <w:numPr>
                <w:ilvl w:val="0"/>
                <w:numId w:val="22"/>
              </w:numPr>
              <w:pBdr>
                <w:top w:val="nil"/>
                <w:left w:val="nil"/>
                <w:bottom w:val="nil"/>
                <w:right w:val="nil"/>
                <w:between w:val="nil"/>
              </w:pBdr>
              <w:rPr>
                <w:color w:val="000000"/>
              </w:rPr>
            </w:pPr>
            <w:r>
              <w:rPr>
                <w:rFonts w:ascii="Cambria" w:eastAsia="Cambria" w:hAnsi="Cambria" w:cs="Cambria"/>
                <w:color w:val="000000"/>
              </w:rPr>
              <w:t>Children have confidence and competence in mathematics</w:t>
            </w:r>
            <w:r>
              <w:rPr>
                <w:rFonts w:ascii="Cambria" w:eastAsia="Cambria" w:hAnsi="Cambria" w:cs="Cambria"/>
                <w:color w:val="000000"/>
                <w:sz w:val="26"/>
                <w:szCs w:val="26"/>
              </w:rPr>
              <w:t xml:space="preserve"> </w:t>
            </w:r>
          </w:p>
        </w:tc>
      </w:tr>
      <w:tr w:rsidR="00C82631">
        <w:trPr>
          <w:trHeight w:val="1921"/>
          <w:jc w:val="center"/>
        </w:trPr>
        <w:tc>
          <w:tcPr>
            <w:tcW w:w="9900" w:type="dxa"/>
            <w:tcBorders>
              <w:top w:val="single" w:sz="18" w:space="0" w:color="000000"/>
              <w:left w:val="single" w:sz="18" w:space="0" w:color="000000"/>
              <w:bottom w:val="single" w:sz="18" w:space="0" w:color="000000"/>
              <w:right w:val="single" w:sz="18" w:space="0" w:color="000000"/>
            </w:tcBorders>
          </w:tcPr>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color w:val="000000"/>
                <w:sz w:val="28"/>
                <w:szCs w:val="28"/>
              </w:rPr>
              <w:t>Implementation and Review</w:t>
            </w:r>
          </w:p>
          <w:p w:rsidR="00C82631" w:rsidRDefault="00FD63EF">
            <w:pPr>
              <w:numPr>
                <w:ilvl w:val="0"/>
                <w:numId w:val="23"/>
              </w:numPr>
              <w:spacing w:before="280"/>
              <w:rPr>
                <w:rFonts w:ascii="Cambria" w:eastAsia="Cambria" w:hAnsi="Cambria" w:cs="Cambria"/>
              </w:rPr>
            </w:pPr>
            <w:r>
              <w:rPr>
                <w:rFonts w:ascii="Cambria" w:eastAsia="Cambria" w:hAnsi="Cambria" w:cs="Cambria"/>
                <w:b/>
              </w:rPr>
              <w:t>Roles and Responsibilities:</w:t>
            </w:r>
          </w:p>
          <w:p w:rsidR="00C82631" w:rsidRDefault="00FD63EF">
            <w:pPr>
              <w:spacing w:before="280"/>
              <w:rPr>
                <w:rFonts w:ascii="Cambria" w:eastAsia="Cambria" w:hAnsi="Cambria" w:cs="Cambria"/>
              </w:rPr>
            </w:pPr>
            <w:r>
              <w:rPr>
                <w:rFonts w:ascii="Cambria" w:eastAsia="Cambria" w:hAnsi="Cambria" w:cs="Cambria"/>
              </w:rPr>
              <w:t>Each teacher and the staff as a group will evaluate the progress in Mathematics by referring back to our set of stated objectives as outlined in this plan. A short session at staff meeting will be allocated to this work.</w:t>
            </w:r>
          </w:p>
          <w:p w:rsidR="00C82631" w:rsidRDefault="00FD63EF">
            <w:pPr>
              <w:numPr>
                <w:ilvl w:val="0"/>
                <w:numId w:val="24"/>
              </w:numPr>
              <w:spacing w:before="280"/>
              <w:rPr>
                <w:rFonts w:ascii="Cambria" w:eastAsia="Cambria" w:hAnsi="Cambria" w:cs="Cambria"/>
              </w:rPr>
            </w:pPr>
            <w:r>
              <w:rPr>
                <w:rFonts w:ascii="Cambria" w:eastAsia="Cambria" w:hAnsi="Cambria" w:cs="Cambria"/>
                <w:b/>
              </w:rPr>
              <w:t>Timeframe: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The content of this policy will be reviewed at the end of the school year </w:t>
            </w:r>
            <w:r>
              <w:rPr>
                <w:rFonts w:ascii="Cambria" w:eastAsia="Cambria" w:hAnsi="Cambria" w:cs="Cambria"/>
              </w:rPr>
              <w:t>2023</w:t>
            </w:r>
            <w:r>
              <w:rPr>
                <w:rFonts w:ascii="Cambria" w:eastAsia="Cambria" w:hAnsi="Cambria" w:cs="Cambria"/>
                <w:color w:val="000000"/>
              </w:rPr>
              <w:t xml:space="preserve"> and every two years thereafter.</w:t>
            </w:r>
          </w:p>
          <w:p w:rsidR="00C82631" w:rsidRDefault="00C82631">
            <w:pPr>
              <w:pBdr>
                <w:top w:val="nil"/>
                <w:left w:val="nil"/>
                <w:bottom w:val="nil"/>
                <w:right w:val="nil"/>
                <w:between w:val="nil"/>
              </w:pBdr>
              <w:rPr>
                <w:rFonts w:ascii="Cambria" w:eastAsia="Cambria" w:hAnsi="Cambria" w:cs="Cambria"/>
                <w:sz w:val="22"/>
                <w:szCs w:val="22"/>
              </w:rPr>
            </w:pPr>
          </w:p>
          <w:p w:rsidR="00C82631" w:rsidRDefault="00FD63EF">
            <w:pPr>
              <w:pBdr>
                <w:top w:val="nil"/>
                <w:left w:val="nil"/>
                <w:bottom w:val="nil"/>
                <w:right w:val="nil"/>
                <w:between w:val="nil"/>
              </w:pBdr>
              <w:rPr>
                <w:rFonts w:ascii="Cambria" w:eastAsia="Cambria" w:hAnsi="Cambria" w:cs="Cambria"/>
              </w:rPr>
            </w:pPr>
            <w:r>
              <w:rPr>
                <w:rFonts w:ascii="Cambria" w:eastAsia="Cambria" w:hAnsi="Cambria" w:cs="Cambria"/>
              </w:rPr>
              <w:t>*With the expectation of a new Mathematics Curriculum being published, this policy may need to be reviewed earlier.</w:t>
            </w:r>
          </w:p>
          <w:p w:rsidR="00C82631" w:rsidRDefault="00C82631">
            <w:pPr>
              <w:pBdr>
                <w:top w:val="nil"/>
                <w:left w:val="nil"/>
                <w:bottom w:val="nil"/>
                <w:right w:val="nil"/>
                <w:between w:val="nil"/>
              </w:pBdr>
              <w:rPr>
                <w:rFonts w:ascii="Cambria" w:eastAsia="Cambria" w:hAnsi="Cambria" w:cs="Cambria"/>
                <w:color w:val="000000"/>
                <w:sz w:val="16"/>
                <w:szCs w:val="16"/>
              </w:rPr>
            </w:pPr>
          </w:p>
        </w:tc>
      </w:tr>
      <w:tr w:rsidR="00C82631">
        <w:trPr>
          <w:trHeight w:val="1109"/>
          <w:jc w:val="center"/>
        </w:trPr>
        <w:tc>
          <w:tcPr>
            <w:tcW w:w="9900" w:type="dxa"/>
            <w:tcBorders>
              <w:top w:val="single" w:sz="18" w:space="0" w:color="000000"/>
              <w:left w:val="single" w:sz="18" w:space="0" w:color="000000"/>
              <w:bottom w:val="single" w:sz="18" w:space="0" w:color="000000"/>
              <w:right w:val="single" w:sz="18" w:space="0" w:color="000000"/>
            </w:tcBorders>
          </w:tcPr>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color w:val="000000"/>
                <w:sz w:val="28"/>
                <w:szCs w:val="28"/>
              </w:rPr>
              <w:t>Ratification and Communication</w:t>
            </w:r>
          </w:p>
          <w:p w:rsidR="00C82631" w:rsidRDefault="00FD63EF">
            <w:pPr>
              <w:spacing w:before="280"/>
              <w:rPr>
                <w:rFonts w:ascii="Cambria" w:eastAsia="Cambria" w:hAnsi="Cambria" w:cs="Cambria"/>
              </w:rPr>
            </w:pPr>
            <w:r>
              <w:rPr>
                <w:rFonts w:ascii="Cambria" w:eastAsia="Cambria" w:hAnsi="Cambria" w:cs="Cambria"/>
              </w:rPr>
              <w:t xml:space="preserve">The Mathematics policy was drawn up by the teaching staff of Scoil Ghormáin Naofa in the 2019/2020 academic year and was reviewed in 2023. It was ratified by the Board of Management on ______________. Parents can inspect the policy via the school website or the school office. </w:t>
            </w:r>
          </w:p>
          <w:p w:rsidR="00C82631" w:rsidRDefault="00C82631">
            <w:pPr>
              <w:spacing w:before="280"/>
              <w:rPr>
                <w:rFonts w:ascii="Cambria" w:eastAsia="Cambria" w:hAnsi="Cambria" w:cs="Cambria"/>
              </w:rPr>
            </w:pPr>
          </w:p>
          <w:p w:rsidR="00C82631" w:rsidRDefault="00FD63EF">
            <w:r>
              <w:t>Signed:  ________________________</w:t>
            </w:r>
            <w:r>
              <w:tab/>
              <w:t>Signed:_____________________</w:t>
            </w:r>
          </w:p>
          <w:p w:rsidR="00C82631" w:rsidRDefault="00FD63EF">
            <w:pPr>
              <w:ind w:left="720"/>
            </w:pPr>
            <w:r>
              <w:t xml:space="preserve">        Chairperson BOM</w:t>
            </w:r>
            <w:r>
              <w:tab/>
            </w:r>
            <w:r>
              <w:tab/>
            </w:r>
            <w:r>
              <w:tab/>
            </w:r>
            <w:r>
              <w:tab/>
              <w:t>Principal</w:t>
            </w:r>
          </w:p>
          <w:p w:rsidR="00C82631" w:rsidRDefault="00C82631"/>
          <w:p w:rsidR="00C82631" w:rsidRDefault="00FD63EF">
            <w:r>
              <w:lastRenderedPageBreak/>
              <w:t xml:space="preserve">Date: </w:t>
            </w:r>
            <w:r>
              <w:tab/>
              <w:t xml:space="preserve"> _________________________</w:t>
            </w:r>
            <w:r>
              <w:tab/>
              <w:t>Date:_______________________</w:t>
            </w:r>
          </w:p>
          <w:p w:rsidR="00C82631" w:rsidRDefault="00C82631">
            <w:pPr>
              <w:pBdr>
                <w:top w:val="nil"/>
                <w:left w:val="nil"/>
                <w:bottom w:val="nil"/>
                <w:right w:val="nil"/>
                <w:between w:val="nil"/>
              </w:pBdr>
              <w:rPr>
                <w:rFonts w:ascii="Cambria" w:eastAsia="Cambria" w:hAnsi="Cambria" w:cs="Cambria"/>
                <w:color w:val="000000"/>
                <w:sz w:val="16"/>
                <w:szCs w:val="16"/>
              </w:rPr>
            </w:pPr>
          </w:p>
        </w:tc>
      </w:tr>
    </w:tbl>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FB27B1" w:rsidRDefault="00FB27B1">
      <w:pPr>
        <w:rPr>
          <w:rFonts w:ascii="Cambria" w:eastAsia="Cambria" w:hAnsi="Cambria" w:cs="Cambria"/>
        </w:rPr>
      </w:pPr>
      <w:r>
        <w:rPr>
          <w:rFonts w:ascii="Cambria" w:eastAsia="Cambria" w:hAnsi="Cambria" w:cs="Cambria"/>
        </w:rPr>
        <w:br w:type="page"/>
      </w:r>
    </w:p>
    <w:p w:rsidR="00FB27B1" w:rsidRDefault="00FB27B1" w:rsidP="00FB27B1">
      <w:pPr>
        <w:jc w:val="center"/>
        <w:rPr>
          <w:b/>
          <w:sz w:val="28"/>
          <w:szCs w:val="28"/>
        </w:rPr>
      </w:pPr>
      <w:r>
        <w:rPr>
          <w:b/>
          <w:sz w:val="28"/>
          <w:szCs w:val="28"/>
        </w:rPr>
        <w:lastRenderedPageBreak/>
        <w:t>Maths Equipment</w:t>
      </w:r>
    </w:p>
    <w:p w:rsidR="00FB27B1" w:rsidRDefault="00FB27B1" w:rsidP="00FB27B1">
      <w:pPr>
        <w:rPr>
          <w:b/>
          <w:sz w:val="28"/>
          <w:szCs w:val="28"/>
        </w:rPr>
      </w:pPr>
    </w:p>
    <w:p w:rsidR="00FB27B1" w:rsidRDefault="00FB27B1" w:rsidP="00FB27B1">
      <w:pPr>
        <w:rPr>
          <w:b/>
          <w:sz w:val="28"/>
          <w:szCs w:val="28"/>
        </w:rPr>
      </w:pPr>
      <w:r>
        <w:rPr>
          <w:b/>
          <w:sz w:val="28"/>
          <w:szCs w:val="28"/>
        </w:rPr>
        <w:t>Early Mathematical Activities</w:t>
      </w:r>
    </w:p>
    <w:p w:rsidR="00FB27B1" w:rsidRDefault="00FB27B1" w:rsidP="00FB27B1">
      <w:pPr>
        <w:rPr>
          <w:b/>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rPr>
                <w:b/>
              </w:rPr>
            </w:pPr>
            <w:r>
              <w:rPr>
                <w:b/>
              </w:rPr>
              <w:t>Resource</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rPr>
                <w:b/>
              </w:rPr>
            </w:pPr>
            <w:r>
              <w:rPr>
                <w:b/>
              </w:rPr>
              <w:t>Location</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Cubes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Infant rooms</w:t>
            </w:r>
          </w:p>
          <w:p w:rsidR="00FB27B1" w:rsidRDefault="00FB27B1" w:rsidP="000A43BC">
            <w:pPr>
              <w:widowControl w:val="0"/>
              <w:pBdr>
                <w:top w:val="nil"/>
                <w:left w:val="nil"/>
                <w:bottom w:val="nil"/>
                <w:right w:val="nil"/>
                <w:between w:val="nil"/>
              </w:pBdr>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Foam dice</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Infant rooms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16x Junior Infants</w:t>
            </w:r>
          </w:p>
          <w:p w:rsidR="00FB27B1" w:rsidRDefault="00FB27B1" w:rsidP="000A43BC">
            <w:pPr>
              <w:widowControl w:val="0"/>
              <w:pBdr>
                <w:top w:val="nil"/>
                <w:left w:val="nil"/>
                <w:bottom w:val="nil"/>
                <w:right w:val="nil"/>
                <w:between w:val="nil"/>
              </w:pBdr>
            </w:pPr>
            <w:r>
              <w:t>6x Senior Infants</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Connecting camels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Junior Infants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Packs for sorting</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Junior Infants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C clips- large</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C clips- small</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Grouping circles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Senior Infants</w:t>
            </w:r>
          </w:p>
        </w:tc>
        <w:tc>
          <w:tcPr>
            <w:tcW w:w="3008" w:type="dxa"/>
            <w:shd w:val="clear" w:color="auto" w:fill="auto"/>
            <w:tcMar>
              <w:top w:w="100" w:type="dxa"/>
              <w:left w:w="100" w:type="dxa"/>
              <w:bottom w:w="100" w:type="dxa"/>
              <w:right w:w="100" w:type="dxa"/>
            </w:tcMar>
          </w:tcPr>
          <w:p w:rsidR="00FB27B1" w:rsidRDefault="00FB27B1" w:rsidP="000A43BC">
            <w:pPr>
              <w:widowControl w:val="0"/>
              <w:pBdr>
                <w:top w:val="nil"/>
                <w:left w:val="nil"/>
                <w:bottom w:val="nil"/>
                <w:right w:val="nil"/>
                <w:between w:val="nil"/>
              </w:pBdr>
            </w:pPr>
            <w:r>
              <w:t>10</w:t>
            </w:r>
          </w:p>
        </w:tc>
      </w:tr>
    </w:tbl>
    <w:p w:rsidR="00FB27B1" w:rsidRDefault="00FB27B1" w:rsidP="00FB27B1">
      <w:pPr>
        <w:rPr>
          <w:sz w:val="28"/>
          <w:szCs w:val="28"/>
        </w:rPr>
      </w:pPr>
    </w:p>
    <w:p w:rsidR="00FB27B1" w:rsidRDefault="00FB27B1" w:rsidP="00FB27B1">
      <w:pPr>
        <w:rPr>
          <w:b/>
          <w:sz w:val="28"/>
          <w:szCs w:val="28"/>
        </w:rPr>
      </w:pPr>
      <w:r>
        <w:rPr>
          <w:b/>
          <w:sz w:val="28"/>
          <w:szCs w:val="28"/>
        </w:rPr>
        <w:t>Number</w:t>
      </w:r>
    </w:p>
    <w:p w:rsidR="00FB27B1" w:rsidRDefault="00FB27B1" w:rsidP="00FB27B1">
      <w:pPr>
        <w:rPr>
          <w:b/>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Resource</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Location</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Number fans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&gt;20</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Matchsticks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Lollipop sticks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p w:rsidR="00FB27B1" w:rsidRDefault="00FB27B1" w:rsidP="000A43BC">
            <w:pPr>
              <w:widowControl w:val="0"/>
            </w:pPr>
            <w:r>
              <w:t>Junior Infants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Mini lollipop sticks (for tens and units)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6 boxes</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100 squares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15</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Tens &amp; units boards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16</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Counters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Place Value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lastRenderedPageBreak/>
              <w:t>Addition 0-12 Flashcards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Subtraction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Subtraction 0-12 Flashcards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Times Tables Flash cards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rPr>
          <w:trHeight w:val="95"/>
        </w:trPr>
        <w:tc>
          <w:tcPr>
            <w:tcW w:w="3008" w:type="dxa"/>
            <w:shd w:val="clear" w:color="auto" w:fill="auto"/>
            <w:tcMar>
              <w:top w:w="100" w:type="dxa"/>
              <w:left w:w="100" w:type="dxa"/>
              <w:bottom w:w="100" w:type="dxa"/>
              <w:right w:w="100" w:type="dxa"/>
            </w:tcMar>
          </w:tcPr>
          <w:p w:rsidR="00FB27B1" w:rsidRDefault="00FB27B1" w:rsidP="000A43BC">
            <w:pPr>
              <w:widowControl w:val="0"/>
            </w:pPr>
            <w:r>
              <w:t>Multiplication and division activity cards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rPr>
          <w:trHeight w:val="95"/>
        </w:trPr>
        <w:tc>
          <w:tcPr>
            <w:tcW w:w="3008" w:type="dxa"/>
            <w:shd w:val="clear" w:color="auto" w:fill="auto"/>
            <w:tcMar>
              <w:top w:w="100" w:type="dxa"/>
              <w:left w:w="100" w:type="dxa"/>
              <w:bottom w:w="100" w:type="dxa"/>
              <w:right w:w="100" w:type="dxa"/>
            </w:tcMar>
          </w:tcPr>
          <w:p w:rsidR="00FB27B1" w:rsidRDefault="00FB27B1" w:rsidP="000A43BC">
            <w:pPr>
              <w:widowControl w:val="0"/>
            </w:pPr>
            <w:r>
              <w:t>Fraction circles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rPr>
          <w:trHeight w:val="95"/>
        </w:trPr>
        <w:tc>
          <w:tcPr>
            <w:tcW w:w="3008" w:type="dxa"/>
            <w:shd w:val="clear" w:color="auto" w:fill="auto"/>
            <w:tcMar>
              <w:top w:w="100" w:type="dxa"/>
              <w:left w:w="100" w:type="dxa"/>
              <w:bottom w:w="100" w:type="dxa"/>
              <w:right w:w="100" w:type="dxa"/>
            </w:tcMar>
          </w:tcPr>
          <w:p w:rsidR="00FB27B1" w:rsidRDefault="00FB27B1" w:rsidP="000A43BC">
            <w:pPr>
              <w:widowControl w:val="0"/>
            </w:pPr>
            <w:r>
              <w:t>Fractions, decimals, percentages flips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bl>
    <w:p w:rsidR="00FB27B1" w:rsidRDefault="00FB27B1" w:rsidP="00FB27B1">
      <w:pPr>
        <w:rPr>
          <w:b/>
          <w:sz w:val="28"/>
          <w:szCs w:val="28"/>
        </w:rPr>
      </w:pPr>
    </w:p>
    <w:p w:rsidR="00FB27B1" w:rsidRDefault="00FB27B1" w:rsidP="00FB27B1">
      <w:pPr>
        <w:rPr>
          <w:b/>
          <w:sz w:val="28"/>
          <w:szCs w:val="28"/>
        </w:rPr>
      </w:pPr>
      <w:r>
        <w:rPr>
          <w:b/>
          <w:sz w:val="28"/>
          <w:szCs w:val="28"/>
        </w:rPr>
        <w:t>Algebra</w:t>
      </w:r>
    </w:p>
    <w:p w:rsidR="00FB27B1" w:rsidRDefault="00FB27B1" w:rsidP="00FB27B1">
      <w:pPr>
        <w:rPr>
          <w:b/>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Resource</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Location</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rPr>
          <w:trHeight w:val="95"/>
        </w:trPr>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bl>
    <w:p w:rsidR="00FB27B1" w:rsidRDefault="00FB27B1" w:rsidP="00FB27B1">
      <w:pPr>
        <w:rPr>
          <w:b/>
          <w:sz w:val="28"/>
          <w:szCs w:val="28"/>
        </w:rPr>
      </w:pPr>
    </w:p>
    <w:p w:rsidR="00FB27B1" w:rsidRDefault="00FB27B1" w:rsidP="00FB27B1">
      <w:pPr>
        <w:rPr>
          <w:b/>
          <w:sz w:val="28"/>
          <w:szCs w:val="28"/>
        </w:rPr>
      </w:pPr>
      <w:r>
        <w:rPr>
          <w:b/>
          <w:sz w:val="28"/>
          <w:szCs w:val="28"/>
        </w:rPr>
        <w:t>Shape and Space</w:t>
      </w:r>
    </w:p>
    <w:p w:rsidR="00FB27B1" w:rsidRDefault="00FB27B1" w:rsidP="00FB27B1">
      <w:pPr>
        <w:rPr>
          <w:b/>
          <w:sz w:val="28"/>
          <w:szCs w:val="28"/>
        </w:rPr>
      </w:pPr>
      <w:r>
        <w:rPr>
          <w:b/>
          <w:sz w:val="28"/>
          <w:szCs w:val="28"/>
        </w:rPr>
        <w:tab/>
      </w: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Resource</w:t>
            </w:r>
          </w:p>
        </w:tc>
        <w:tc>
          <w:tcPr>
            <w:tcW w:w="3009" w:type="dxa"/>
            <w:shd w:val="clear" w:color="auto" w:fill="auto"/>
            <w:tcMar>
              <w:top w:w="100" w:type="dxa"/>
              <w:left w:w="100" w:type="dxa"/>
              <w:bottom w:w="100" w:type="dxa"/>
              <w:right w:w="100" w:type="dxa"/>
            </w:tcMar>
          </w:tcPr>
          <w:p w:rsidR="00FB27B1" w:rsidRDefault="00FB27B1" w:rsidP="000A43BC">
            <w:pPr>
              <w:widowControl w:val="0"/>
              <w:rPr>
                <w:b/>
              </w:rPr>
            </w:pPr>
            <w:r>
              <w:rPr>
                <w:b/>
              </w:rPr>
              <w:t>Location</w:t>
            </w:r>
          </w:p>
        </w:tc>
        <w:tc>
          <w:tcPr>
            <w:tcW w:w="3009" w:type="dxa"/>
            <w:shd w:val="clear" w:color="auto" w:fill="auto"/>
            <w:tcMar>
              <w:top w:w="100" w:type="dxa"/>
              <w:left w:w="100" w:type="dxa"/>
              <w:bottom w:w="100" w:type="dxa"/>
              <w:right w:w="100" w:type="dxa"/>
            </w:tcMar>
          </w:tcPr>
          <w:p w:rsidR="00FB27B1" w:rsidRDefault="00FB27B1" w:rsidP="000A43BC">
            <w:pPr>
              <w:widowControl w:val="0"/>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Shapes Bingo</w:t>
            </w:r>
          </w:p>
        </w:tc>
        <w:tc>
          <w:tcPr>
            <w:tcW w:w="3009"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9"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3D shapes set</w:t>
            </w:r>
          </w:p>
        </w:tc>
        <w:tc>
          <w:tcPr>
            <w:tcW w:w="3009"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9"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r>
              <w:lastRenderedPageBreak/>
              <w:t>Blackboard set- compass, protractor, set squares, ruler</w:t>
            </w:r>
          </w:p>
        </w:tc>
        <w:tc>
          <w:tcPr>
            <w:tcW w:w="3009" w:type="dxa"/>
            <w:shd w:val="clear" w:color="auto" w:fill="auto"/>
            <w:tcMar>
              <w:top w:w="100" w:type="dxa"/>
              <w:left w:w="100" w:type="dxa"/>
              <w:bottom w:w="100" w:type="dxa"/>
              <w:right w:w="100" w:type="dxa"/>
            </w:tcMar>
          </w:tcPr>
          <w:p w:rsidR="00FB27B1" w:rsidRDefault="00FB27B1" w:rsidP="000A43BC">
            <w:pPr>
              <w:widowControl w:val="0"/>
            </w:pPr>
            <w:r>
              <w:t>5th &amp; 6th Class</w:t>
            </w:r>
          </w:p>
        </w:tc>
        <w:tc>
          <w:tcPr>
            <w:tcW w:w="3009"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9" w:type="dxa"/>
            <w:shd w:val="clear" w:color="auto" w:fill="auto"/>
            <w:tcMar>
              <w:top w:w="100" w:type="dxa"/>
              <w:left w:w="100" w:type="dxa"/>
              <w:bottom w:w="100" w:type="dxa"/>
              <w:right w:w="100" w:type="dxa"/>
            </w:tcMar>
          </w:tcPr>
          <w:p w:rsidR="00FB27B1" w:rsidRDefault="00FB27B1" w:rsidP="000A43BC">
            <w:pPr>
              <w:widowControl w:val="0"/>
            </w:pPr>
          </w:p>
        </w:tc>
        <w:tc>
          <w:tcPr>
            <w:tcW w:w="3009" w:type="dxa"/>
            <w:shd w:val="clear" w:color="auto" w:fill="auto"/>
            <w:tcMar>
              <w:top w:w="100" w:type="dxa"/>
              <w:left w:w="100" w:type="dxa"/>
              <w:bottom w:w="100" w:type="dxa"/>
              <w:right w:w="100" w:type="dxa"/>
            </w:tcMar>
          </w:tcPr>
          <w:p w:rsidR="00FB27B1" w:rsidRDefault="00FB27B1" w:rsidP="000A43BC">
            <w:pPr>
              <w:widowControl w:val="0"/>
            </w:pPr>
          </w:p>
        </w:tc>
      </w:tr>
    </w:tbl>
    <w:p w:rsidR="00FB27B1" w:rsidRDefault="00FB27B1" w:rsidP="00FB27B1">
      <w:pPr>
        <w:rPr>
          <w:b/>
          <w:sz w:val="28"/>
          <w:szCs w:val="28"/>
        </w:rPr>
      </w:pPr>
    </w:p>
    <w:p w:rsidR="00FB27B1" w:rsidRDefault="00FB27B1" w:rsidP="00FB27B1">
      <w:pPr>
        <w:rPr>
          <w:b/>
          <w:sz w:val="28"/>
          <w:szCs w:val="28"/>
        </w:rPr>
      </w:pPr>
      <w:r>
        <w:rPr>
          <w:b/>
          <w:sz w:val="28"/>
          <w:szCs w:val="28"/>
        </w:rPr>
        <w:t>Measures</w:t>
      </w:r>
    </w:p>
    <w:p w:rsidR="00FB27B1" w:rsidRDefault="00FB27B1" w:rsidP="00FB27B1">
      <w:pPr>
        <w:rPr>
          <w:b/>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Resource</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Location</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Meter sticks</w:t>
            </w:r>
          </w:p>
        </w:tc>
        <w:tc>
          <w:tcPr>
            <w:tcW w:w="3008" w:type="dxa"/>
            <w:shd w:val="clear" w:color="auto" w:fill="auto"/>
            <w:tcMar>
              <w:top w:w="100" w:type="dxa"/>
              <w:left w:w="100" w:type="dxa"/>
              <w:bottom w:w="100" w:type="dxa"/>
              <w:right w:w="100" w:type="dxa"/>
            </w:tcMar>
          </w:tcPr>
          <w:p w:rsidR="00FB27B1" w:rsidRDefault="00FB27B1" w:rsidP="000A43BC">
            <w:pPr>
              <w:widowControl w:val="0"/>
            </w:pPr>
            <w:r>
              <w:t>3rd/4th Class</w:t>
            </w:r>
          </w:p>
          <w:p w:rsidR="00FB27B1" w:rsidRDefault="00FB27B1" w:rsidP="000A43BC">
            <w:pPr>
              <w:widowControl w:val="0"/>
            </w:pPr>
            <w:r>
              <w:t>5th/6th Class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Measuring tapes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10</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Rulers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&gt;10</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Paper measuring tapes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24</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Trundle wheel</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Balancing scales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Weighing scales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4</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Digital weighing scales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10</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 xml:space="preserve">Large analogue clock </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 xml:space="preserve">Magnetic time set </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Small analogues clocks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&gt;10</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Telling Time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Elapsed Time Clock</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Money</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Variety of real/fake coins and fake notes</w:t>
            </w:r>
          </w:p>
        </w:tc>
      </w:tr>
    </w:tbl>
    <w:p w:rsidR="00FB27B1" w:rsidRDefault="00FB27B1" w:rsidP="00FB27B1">
      <w:pPr>
        <w:rPr>
          <w:b/>
          <w:sz w:val="28"/>
          <w:szCs w:val="28"/>
        </w:rPr>
      </w:pPr>
    </w:p>
    <w:p w:rsidR="00FB27B1" w:rsidRDefault="00FB27B1" w:rsidP="00FB27B1">
      <w:pPr>
        <w:rPr>
          <w:b/>
          <w:sz w:val="28"/>
          <w:szCs w:val="28"/>
        </w:rPr>
      </w:pPr>
      <w:r>
        <w:rPr>
          <w:b/>
          <w:sz w:val="28"/>
          <w:szCs w:val="28"/>
        </w:rPr>
        <w:t>Data</w:t>
      </w:r>
    </w:p>
    <w:p w:rsidR="00FB27B1" w:rsidRDefault="00FB27B1" w:rsidP="00FB27B1">
      <w:pPr>
        <w:rPr>
          <w:b/>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Resource</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Location</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lastRenderedPageBreak/>
              <w:t>Foam dice</w:t>
            </w:r>
          </w:p>
        </w:tc>
        <w:tc>
          <w:tcPr>
            <w:tcW w:w="3008" w:type="dxa"/>
            <w:shd w:val="clear" w:color="auto" w:fill="auto"/>
            <w:tcMar>
              <w:top w:w="100" w:type="dxa"/>
              <w:left w:w="100" w:type="dxa"/>
              <w:bottom w:w="100" w:type="dxa"/>
              <w:right w:w="100" w:type="dxa"/>
            </w:tcMar>
          </w:tcPr>
          <w:p w:rsidR="00FB27B1" w:rsidRDefault="00FB27B1" w:rsidP="000A43BC">
            <w:pPr>
              <w:widowControl w:val="0"/>
            </w:pPr>
            <w:r>
              <w:t>Infant rooms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Regular dice</w:t>
            </w:r>
          </w:p>
        </w:tc>
        <w:tc>
          <w:tcPr>
            <w:tcW w:w="3008" w:type="dxa"/>
            <w:shd w:val="clear" w:color="auto" w:fill="auto"/>
            <w:tcMar>
              <w:top w:w="100" w:type="dxa"/>
              <w:left w:w="100" w:type="dxa"/>
              <w:bottom w:w="100" w:type="dxa"/>
              <w:right w:w="100" w:type="dxa"/>
            </w:tcMar>
          </w:tcPr>
          <w:p w:rsidR="00FB27B1" w:rsidRDefault="00FB27B1" w:rsidP="000A43BC">
            <w:pPr>
              <w:widowControl w:val="0"/>
            </w:pPr>
            <w:r>
              <w:t>Ms. Whittle</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bl>
    <w:p w:rsidR="00FB27B1" w:rsidRDefault="00FB27B1" w:rsidP="00FB27B1">
      <w:pPr>
        <w:rPr>
          <w:sz w:val="28"/>
          <w:szCs w:val="28"/>
        </w:rPr>
      </w:pPr>
    </w:p>
    <w:p w:rsidR="00FB27B1" w:rsidRDefault="00FB27B1" w:rsidP="00FB27B1">
      <w:pPr>
        <w:rPr>
          <w:sz w:val="28"/>
          <w:szCs w:val="28"/>
        </w:rPr>
      </w:pPr>
    </w:p>
    <w:p w:rsidR="00FB27B1" w:rsidRDefault="00FB27B1" w:rsidP="00FB27B1">
      <w:pPr>
        <w:rPr>
          <w:sz w:val="28"/>
          <w:szCs w:val="28"/>
        </w:rPr>
      </w:pPr>
    </w:p>
    <w:p w:rsidR="00FB27B1" w:rsidRDefault="00FB27B1" w:rsidP="00FB27B1">
      <w:pPr>
        <w:rPr>
          <w:b/>
          <w:sz w:val="28"/>
          <w:szCs w:val="28"/>
        </w:rPr>
      </w:pPr>
      <w:r>
        <w:rPr>
          <w:b/>
          <w:sz w:val="28"/>
          <w:szCs w:val="28"/>
        </w:rPr>
        <w:t>Games</w:t>
      </w:r>
    </w:p>
    <w:p w:rsidR="00FB27B1" w:rsidRDefault="00FB27B1" w:rsidP="00FB27B1">
      <w:pPr>
        <w:rPr>
          <w:b/>
          <w:sz w:val="28"/>
          <w:szCs w:val="28"/>
        </w:rPr>
      </w:pPr>
    </w:p>
    <w:tbl>
      <w:tblPr>
        <w:tblW w:w="902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8"/>
        <w:gridCol w:w="3009"/>
        <w:gridCol w:w="3009"/>
      </w:tblGrid>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Resource</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Location</w:t>
            </w:r>
          </w:p>
        </w:tc>
        <w:tc>
          <w:tcPr>
            <w:tcW w:w="3008" w:type="dxa"/>
            <w:shd w:val="clear" w:color="auto" w:fill="auto"/>
            <w:tcMar>
              <w:top w:w="100" w:type="dxa"/>
              <w:left w:w="100" w:type="dxa"/>
              <w:bottom w:w="100" w:type="dxa"/>
              <w:right w:w="100" w:type="dxa"/>
            </w:tcMar>
          </w:tcPr>
          <w:p w:rsidR="00FB27B1" w:rsidRDefault="00FB27B1" w:rsidP="000A43BC">
            <w:pPr>
              <w:widowControl w:val="0"/>
              <w:rPr>
                <w:b/>
              </w:rPr>
            </w:pPr>
            <w:r>
              <w:rPr>
                <w:b/>
              </w:rPr>
              <w:t>Quantity</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Place Value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Subtraction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Shapes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Telling time Bingo</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Monkey game-addition</w:t>
            </w:r>
          </w:p>
        </w:tc>
        <w:tc>
          <w:tcPr>
            <w:tcW w:w="3008" w:type="dxa"/>
            <w:shd w:val="clear" w:color="auto" w:fill="auto"/>
            <w:tcMar>
              <w:top w:w="100" w:type="dxa"/>
              <w:left w:w="100" w:type="dxa"/>
              <w:bottom w:w="100" w:type="dxa"/>
              <w:right w:w="100" w:type="dxa"/>
            </w:tcMar>
          </w:tcPr>
          <w:p w:rsidR="00FB27B1" w:rsidRDefault="00FB27B1" w:rsidP="000A43BC">
            <w:pPr>
              <w:widowControl w:val="0"/>
            </w:pPr>
            <w:r>
              <w:t>Senior Infants</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Dominoes</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widowControl w:val="0"/>
            </w:pPr>
            <w:r>
              <w:t>Large dominoes</w:t>
            </w:r>
          </w:p>
        </w:tc>
        <w:tc>
          <w:tcPr>
            <w:tcW w:w="3008" w:type="dxa"/>
            <w:shd w:val="clear" w:color="auto" w:fill="auto"/>
            <w:tcMar>
              <w:top w:w="100" w:type="dxa"/>
              <w:left w:w="100" w:type="dxa"/>
              <w:bottom w:w="100" w:type="dxa"/>
              <w:right w:w="100" w:type="dxa"/>
            </w:tcMar>
          </w:tcPr>
          <w:p w:rsidR="00FB27B1" w:rsidRDefault="00FB27B1" w:rsidP="000A43BC">
            <w:pPr>
              <w:widowControl w:val="0"/>
            </w:pPr>
            <w:r>
              <w:t>Junior Infants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pPr>
              <w:rPr>
                <w:sz w:val="20"/>
                <w:szCs w:val="20"/>
              </w:rPr>
            </w:pPr>
            <w:r>
              <w:t>Brainsnack problem solving box</w:t>
            </w:r>
          </w:p>
        </w:tc>
        <w:tc>
          <w:tcPr>
            <w:tcW w:w="3008" w:type="dxa"/>
            <w:shd w:val="clear" w:color="auto" w:fill="auto"/>
            <w:tcMar>
              <w:top w:w="100" w:type="dxa"/>
              <w:left w:w="100" w:type="dxa"/>
              <w:bottom w:w="100" w:type="dxa"/>
              <w:right w:w="100" w:type="dxa"/>
            </w:tcMar>
          </w:tcPr>
          <w:p w:rsidR="00FB27B1" w:rsidRDefault="00FB27B1" w:rsidP="000A43BC">
            <w:pPr>
              <w:widowControl w:val="0"/>
            </w:pPr>
            <w:r>
              <w:t>Maths press</w:t>
            </w:r>
          </w:p>
        </w:tc>
        <w:tc>
          <w:tcPr>
            <w:tcW w:w="3008" w:type="dxa"/>
            <w:shd w:val="clear" w:color="auto" w:fill="auto"/>
            <w:tcMar>
              <w:top w:w="100" w:type="dxa"/>
              <w:left w:w="100" w:type="dxa"/>
              <w:bottom w:w="100" w:type="dxa"/>
              <w:right w:w="100" w:type="dxa"/>
            </w:tcMar>
          </w:tcPr>
          <w:p w:rsidR="00FB27B1" w:rsidRDefault="00FB27B1" w:rsidP="000A43BC">
            <w:pPr>
              <w:widowControl w:val="0"/>
            </w:pPr>
          </w:p>
        </w:tc>
      </w:tr>
      <w:tr w:rsidR="00FB27B1" w:rsidTr="000A43BC">
        <w:tc>
          <w:tcPr>
            <w:tcW w:w="3008" w:type="dxa"/>
            <w:shd w:val="clear" w:color="auto" w:fill="auto"/>
            <w:tcMar>
              <w:top w:w="100" w:type="dxa"/>
              <w:left w:w="100" w:type="dxa"/>
              <w:bottom w:w="100" w:type="dxa"/>
              <w:right w:w="100" w:type="dxa"/>
            </w:tcMar>
          </w:tcPr>
          <w:p w:rsidR="00FB27B1" w:rsidRDefault="00FB27B1" w:rsidP="000A43BC">
            <w:r>
              <w:t>Maths Activity box</w:t>
            </w:r>
          </w:p>
        </w:tc>
        <w:tc>
          <w:tcPr>
            <w:tcW w:w="3008" w:type="dxa"/>
            <w:shd w:val="clear" w:color="auto" w:fill="auto"/>
            <w:tcMar>
              <w:top w:w="100" w:type="dxa"/>
              <w:left w:w="100" w:type="dxa"/>
              <w:bottom w:w="100" w:type="dxa"/>
              <w:right w:w="100" w:type="dxa"/>
            </w:tcMar>
          </w:tcPr>
          <w:p w:rsidR="00FB27B1" w:rsidRDefault="00FB27B1" w:rsidP="000A43BC">
            <w:pPr>
              <w:widowControl w:val="0"/>
            </w:pPr>
            <w:r>
              <w:t xml:space="preserve">Maths press </w:t>
            </w:r>
          </w:p>
        </w:tc>
        <w:tc>
          <w:tcPr>
            <w:tcW w:w="3008" w:type="dxa"/>
            <w:shd w:val="clear" w:color="auto" w:fill="auto"/>
            <w:tcMar>
              <w:top w:w="100" w:type="dxa"/>
              <w:left w:w="100" w:type="dxa"/>
              <w:bottom w:w="100" w:type="dxa"/>
              <w:right w:w="100" w:type="dxa"/>
            </w:tcMar>
          </w:tcPr>
          <w:p w:rsidR="00FB27B1" w:rsidRDefault="00FB27B1" w:rsidP="000A43BC">
            <w:pPr>
              <w:widowControl w:val="0"/>
            </w:pPr>
            <w:r>
              <w:t>1</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r>
              <w:t>Snakes and Ladders/Ludo</w:t>
            </w:r>
          </w:p>
          <w:p w:rsidR="00FB27B1" w:rsidRDefault="00FB27B1" w:rsidP="000A43BC">
            <w:r>
              <w:t>(1x board, 1x dice, 4x red, 4x yellow, 4x green &amp; 4x black pieces)</w:t>
            </w:r>
          </w:p>
        </w:tc>
        <w:tc>
          <w:tcPr>
            <w:tcW w:w="3008" w:type="dxa"/>
            <w:shd w:val="clear" w:color="auto" w:fill="auto"/>
            <w:tcMar>
              <w:top w:w="100" w:type="dxa"/>
              <w:left w:w="100" w:type="dxa"/>
              <w:bottom w:w="100" w:type="dxa"/>
              <w:right w:w="100" w:type="dxa"/>
            </w:tcMar>
          </w:tcPr>
          <w:p w:rsidR="00FB27B1" w:rsidRDefault="00FB27B1" w:rsidP="000A43BC">
            <w:pPr>
              <w:widowControl w:val="0"/>
            </w:pPr>
            <w:r>
              <w:t>Ms. Whittle</w:t>
            </w:r>
          </w:p>
        </w:tc>
        <w:tc>
          <w:tcPr>
            <w:tcW w:w="3008" w:type="dxa"/>
            <w:shd w:val="clear" w:color="auto" w:fill="auto"/>
            <w:tcMar>
              <w:top w:w="100" w:type="dxa"/>
              <w:left w:w="100" w:type="dxa"/>
              <w:bottom w:w="100" w:type="dxa"/>
              <w:right w:w="100" w:type="dxa"/>
            </w:tcMar>
          </w:tcPr>
          <w:p w:rsidR="00FB27B1" w:rsidRDefault="00FB27B1" w:rsidP="000A43BC">
            <w:pPr>
              <w:widowControl w:val="0"/>
            </w:pPr>
            <w:r>
              <w:t>2</w:t>
            </w:r>
          </w:p>
        </w:tc>
      </w:tr>
      <w:tr w:rsidR="00FB27B1" w:rsidTr="000A43BC">
        <w:tc>
          <w:tcPr>
            <w:tcW w:w="3008" w:type="dxa"/>
            <w:shd w:val="clear" w:color="auto" w:fill="auto"/>
            <w:tcMar>
              <w:top w:w="100" w:type="dxa"/>
              <w:left w:w="100" w:type="dxa"/>
              <w:bottom w:w="100" w:type="dxa"/>
              <w:right w:w="100" w:type="dxa"/>
            </w:tcMar>
          </w:tcPr>
          <w:p w:rsidR="00FB27B1" w:rsidRDefault="00FB27B1" w:rsidP="000A43BC">
            <w:r>
              <w:t>Connect 4</w:t>
            </w:r>
          </w:p>
          <w:p w:rsidR="00FB27B1" w:rsidRDefault="00FB27B1" w:rsidP="000A43BC">
            <w:r>
              <w:t>(21x red and 21x yellow pieces)</w:t>
            </w:r>
          </w:p>
        </w:tc>
        <w:tc>
          <w:tcPr>
            <w:tcW w:w="3008" w:type="dxa"/>
            <w:shd w:val="clear" w:color="auto" w:fill="auto"/>
            <w:tcMar>
              <w:top w:w="100" w:type="dxa"/>
              <w:left w:w="100" w:type="dxa"/>
              <w:bottom w:w="100" w:type="dxa"/>
              <w:right w:w="100" w:type="dxa"/>
            </w:tcMar>
          </w:tcPr>
          <w:p w:rsidR="00FB27B1" w:rsidRDefault="00FB27B1" w:rsidP="000A43BC">
            <w:pPr>
              <w:widowControl w:val="0"/>
            </w:pPr>
            <w:r>
              <w:t>Ms. Whittle</w:t>
            </w:r>
          </w:p>
        </w:tc>
        <w:tc>
          <w:tcPr>
            <w:tcW w:w="3008" w:type="dxa"/>
            <w:shd w:val="clear" w:color="auto" w:fill="auto"/>
            <w:tcMar>
              <w:top w:w="100" w:type="dxa"/>
              <w:left w:w="100" w:type="dxa"/>
              <w:bottom w:w="100" w:type="dxa"/>
              <w:right w:w="100" w:type="dxa"/>
            </w:tcMar>
          </w:tcPr>
          <w:p w:rsidR="00FB27B1" w:rsidRDefault="00FB27B1" w:rsidP="000A43BC">
            <w:pPr>
              <w:widowControl w:val="0"/>
            </w:pPr>
            <w:r>
              <w:t>2</w:t>
            </w:r>
          </w:p>
        </w:tc>
      </w:tr>
    </w:tbl>
    <w:p w:rsidR="00FB27B1" w:rsidRDefault="00FB27B1" w:rsidP="00FB27B1">
      <w:pPr>
        <w:rPr>
          <w:b/>
          <w:sz w:val="28"/>
          <w:szCs w:val="28"/>
        </w:rPr>
      </w:pPr>
    </w:p>
    <w:p w:rsidR="00FB27B1" w:rsidRDefault="00FB27B1" w:rsidP="00FB27B1">
      <w:pPr>
        <w:rPr>
          <w:sz w:val="28"/>
          <w:szCs w:val="28"/>
        </w:rPr>
      </w:pPr>
    </w:p>
    <w:p w:rsidR="00FB27B1" w:rsidRDefault="00FB27B1" w:rsidP="00FB27B1">
      <w:pPr>
        <w:rPr>
          <w:sz w:val="28"/>
          <w:szCs w:val="28"/>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pPr>
    </w:p>
    <w:p w:rsidR="00C82631" w:rsidRDefault="00C82631">
      <w:pPr>
        <w:pBdr>
          <w:top w:val="nil"/>
          <w:left w:val="nil"/>
          <w:bottom w:val="nil"/>
          <w:right w:val="nil"/>
          <w:between w:val="nil"/>
        </w:pBdr>
        <w:rPr>
          <w:rFonts w:ascii="Cambria" w:eastAsia="Cambria" w:hAnsi="Cambria" w:cs="Cambria"/>
        </w:rPr>
        <w:sectPr w:rsidR="00C82631">
          <w:headerReference w:type="default" r:id="rId8"/>
          <w:footerReference w:type="even" r:id="rId9"/>
          <w:footerReference w:type="default" r:id="rId10"/>
          <w:headerReference w:type="first" r:id="rId11"/>
          <w:pgSz w:w="11907" w:h="16840"/>
          <w:pgMar w:top="1134" w:right="1134" w:bottom="1134" w:left="1134" w:header="720" w:footer="720" w:gutter="0"/>
          <w:pgNumType w:start="1"/>
          <w:cols w:space="720"/>
          <w:titlePg/>
        </w:sectPr>
      </w:pPr>
    </w:p>
    <w:p w:rsidR="00C82631" w:rsidRDefault="00FD63EF">
      <w:pPr>
        <w:pBdr>
          <w:top w:val="nil"/>
          <w:left w:val="nil"/>
          <w:bottom w:val="nil"/>
          <w:right w:val="nil"/>
          <w:between w:val="nil"/>
        </w:pBdr>
        <w:rPr>
          <w:rFonts w:ascii="Cambria" w:eastAsia="Cambria" w:hAnsi="Cambria" w:cs="Cambria"/>
          <w:color w:val="000000"/>
          <w:sz w:val="28"/>
          <w:szCs w:val="28"/>
        </w:rPr>
      </w:pPr>
      <w:r>
        <w:rPr>
          <w:rFonts w:ascii="Cambria" w:eastAsia="Cambria" w:hAnsi="Cambria" w:cs="Cambria"/>
          <w:b/>
          <w:color w:val="000000"/>
          <w:sz w:val="28"/>
          <w:szCs w:val="28"/>
        </w:rPr>
        <w:lastRenderedPageBreak/>
        <w:t>Mathematical Language Guide for Each Topic</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u w:val="single"/>
        </w:rPr>
        <w:t>Early mathematical Activities :</w:t>
      </w:r>
      <w:r>
        <w:rPr>
          <w:rFonts w:ascii="Cambria" w:eastAsia="Cambria" w:hAnsi="Cambria" w:cs="Cambria"/>
          <w:color w:val="000000"/>
        </w:rPr>
        <w:t xml:space="preserve"> Colours, size (big, bigger, biggest, small, smaller, smallest), shape, texture (rough, smooth), like, don’t like, more than, less than, enough, as many as, different, same as, same amount as, goes with, together </w:t>
      </w:r>
      <w:r>
        <w:rPr>
          <w:rFonts w:ascii="Cambria" w:eastAsia="Cambria" w:hAnsi="Cambria" w:cs="Cambria"/>
          <w:i/>
          <w:color w:val="000000"/>
        </w:rPr>
        <w:t>(see weight and length below)</w:t>
      </w:r>
    </w:p>
    <w:tbl>
      <w:tblPr>
        <w:tblStyle w:val="a2"/>
        <w:tblW w:w="1478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62"/>
        <w:gridCol w:w="1665"/>
        <w:gridCol w:w="1666"/>
        <w:gridCol w:w="1665"/>
        <w:gridCol w:w="1666"/>
        <w:gridCol w:w="1666"/>
        <w:gridCol w:w="1665"/>
        <w:gridCol w:w="1666"/>
        <w:gridCol w:w="1666"/>
      </w:tblGrid>
      <w:tr w:rsidR="00C82631">
        <w:tc>
          <w:tcPr>
            <w:tcW w:w="1463"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Strand/ Strand unit </w:t>
            </w:r>
          </w:p>
        </w:tc>
        <w:tc>
          <w:tcPr>
            <w:tcW w:w="1665"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Junior Infants</w:t>
            </w:r>
          </w:p>
        </w:tc>
        <w:tc>
          <w:tcPr>
            <w:tcW w:w="1666"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Senior Infants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c>
          <w:tcPr>
            <w:tcW w:w="1665"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First Class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c>
          <w:tcPr>
            <w:tcW w:w="1666"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Second Class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c>
          <w:tcPr>
            <w:tcW w:w="1666"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Third Class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c>
          <w:tcPr>
            <w:tcW w:w="1665"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Fourth Class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c>
          <w:tcPr>
            <w:tcW w:w="1666"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Fifth Class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c>
          <w:tcPr>
            <w:tcW w:w="1666" w:type="dxa"/>
            <w:shd w:val="clear" w:color="auto" w:fill="F2F2F2"/>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Sixth Class</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i/>
                <w:color w:val="000000"/>
              </w:rPr>
              <w:t>As before +</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Number/</w:t>
            </w: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Operations </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 set of __,</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More than / less than</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Same amount, first/ last, how many ?, altogether, divide, separate, zero, none left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‘and’, ‘make’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‘Heavier’</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1st– 3rd/ last,</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Count forwards/ backwards, how many more do you need ? before/ after, whats the missing number ?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‘add’, ‘makes’</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Plus, equals, sign, sum, jump, total, split, doubles, near doubles, renaming, take away, count back, minus, from, subtract, break up, estimate, left over, number sentence, brackets,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100 square</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Amount, separate, reduce, increase, friendly numbers, strategy, nearest 10, difference,</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Greater than (&gt;), less than (&lt;), rounding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Multiplcaition, multiply, multiple, groups of, times, share, divide, equal, repreated addition/ subtraction, split, remainder, left over, L bracket, decimals, decimal point</w:t>
            </w:r>
          </w:p>
        </w:tc>
        <w:tc>
          <w:tcPr>
            <w:tcW w:w="1665" w:type="dxa"/>
            <w:shd w:val="clear" w:color="auto" w:fill="FFFFFF"/>
          </w:tcPr>
          <w:p w:rsidR="00C82631" w:rsidRDefault="00FD63EF">
            <w:pPr>
              <w:rPr>
                <w:rFonts w:ascii="Cambria" w:eastAsia="Cambria" w:hAnsi="Cambria" w:cs="Cambria"/>
              </w:rPr>
            </w:pPr>
            <w:r>
              <w:rPr>
                <w:rFonts w:ascii="Cambria" w:eastAsia="Cambria" w:hAnsi="Cambria" w:cs="Cambria"/>
              </w:rPr>
              <w:t>Product, operation, long multiplication</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Multiples, divisor, dividend, quotient factors,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Greatest profit, combined profit,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 decimal places</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Place value </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Tens, units, place value, 100 square, digit, groups</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Swap, left over, multipack, rounding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Hundreds, tenths, value,  decimals</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Hundreths, ordinal number, numeral</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Ten thousands, thousanths, </w:t>
            </w:r>
            <w:r>
              <w:rPr>
                <w:rFonts w:ascii="Cambria" w:eastAsia="Cambria" w:hAnsi="Cambria" w:cs="Cambria"/>
                <w:color w:val="000000"/>
              </w:rPr>
              <w:lastRenderedPageBreak/>
              <w:t xml:space="preserve">extended form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 xml:space="preserve">Hundred thousand, million </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lastRenderedPageBreak/>
              <w:t xml:space="preserve">Fractions </w:t>
            </w:r>
          </w:p>
          <w:p w:rsidR="00C82631" w:rsidRDefault="00C82631">
            <w:pPr>
              <w:pBdr>
                <w:top w:val="nil"/>
                <w:left w:val="nil"/>
                <w:bottom w:val="nil"/>
                <w:right w:val="nil"/>
                <w:between w:val="nil"/>
              </w:pBdr>
              <w:jc w:val="center"/>
              <w:rPr>
                <w:rFonts w:ascii="Cambria" w:eastAsia="Cambria" w:hAnsi="Cambria" w:cs="Cambria"/>
                <w:color w:val="000000"/>
              </w:rPr>
            </w:pPr>
          </w:p>
          <w:p w:rsidR="00C82631" w:rsidRDefault="00C82631">
            <w:pPr>
              <w:pBdr>
                <w:top w:val="nil"/>
                <w:left w:val="nil"/>
                <w:bottom w:val="nil"/>
                <w:right w:val="nil"/>
                <w:between w:val="nil"/>
              </w:pBdr>
              <w:jc w:val="center"/>
              <w:rPr>
                <w:rFonts w:ascii="Cambria" w:eastAsia="Cambria" w:hAnsi="Cambria" w:cs="Cambria"/>
                <w:color w:val="000000"/>
              </w:rPr>
            </w:pPr>
          </w:p>
          <w:p w:rsidR="00C82631" w:rsidRDefault="00C82631">
            <w:pPr>
              <w:pBdr>
                <w:top w:val="nil"/>
                <w:left w:val="nil"/>
                <w:bottom w:val="nil"/>
                <w:right w:val="nil"/>
                <w:between w:val="nil"/>
              </w:pBdr>
              <w:jc w:val="center"/>
              <w:rPr>
                <w:rFonts w:ascii="Cambria" w:eastAsia="Cambria" w:hAnsi="Cambria" w:cs="Cambria"/>
                <w:color w:val="000000"/>
              </w:rPr>
            </w:pPr>
          </w:p>
          <w:p w:rsidR="00C82631" w:rsidRDefault="00C82631">
            <w:pPr>
              <w:pBdr>
                <w:top w:val="nil"/>
                <w:left w:val="nil"/>
                <w:bottom w:val="nil"/>
                <w:right w:val="nil"/>
                <w:between w:val="nil"/>
              </w:pBdr>
              <w:jc w:val="center"/>
              <w:rPr>
                <w:rFonts w:ascii="Cambria" w:eastAsia="Cambria" w:hAnsi="Cambria" w:cs="Cambria"/>
                <w:color w:val="000000"/>
              </w:rPr>
            </w:pPr>
          </w:p>
          <w:p w:rsidR="00C82631" w:rsidRDefault="00C82631">
            <w:pPr>
              <w:pBdr>
                <w:top w:val="nil"/>
                <w:left w:val="nil"/>
                <w:bottom w:val="nil"/>
                <w:right w:val="nil"/>
                <w:between w:val="nil"/>
              </w:pBdr>
              <w:jc w:val="center"/>
              <w:rPr>
                <w:rFonts w:ascii="Cambria" w:eastAsia="Cambria" w:hAnsi="Cambria" w:cs="Cambria"/>
                <w:color w:val="000000"/>
              </w:rPr>
            </w:pPr>
          </w:p>
          <w:p w:rsidR="00C82631" w:rsidRDefault="00C82631">
            <w:pPr>
              <w:pBdr>
                <w:top w:val="nil"/>
                <w:left w:val="nil"/>
                <w:bottom w:val="nil"/>
                <w:right w:val="nil"/>
                <w:between w:val="nil"/>
              </w:pBdr>
              <w:jc w:val="center"/>
              <w:rPr>
                <w:rFonts w:ascii="Cambria" w:eastAsia="Cambria" w:hAnsi="Cambria" w:cs="Cambria"/>
                <w:color w:val="000000"/>
              </w:rPr>
            </w:pPr>
          </w:p>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Fractions cont.</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Half, equal parts, double, whole</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Quarter, halve, split into, unit</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Eighth, tenth, unit </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Third, fifth, sixth, ninth, twelfth, numerator, denominator</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Equivalent, mixed number, proper/ improper fraction, simplify, seventh, eleventh, twentieth</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Simplest form</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Decimals / Percentages </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Tenths, decimal point</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Hundreths, necessary, unnecessary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Thousandths, equivalent, convert, per cent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Decimal fraction, cancel, cross multiply, opposite, invert</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Number Theory </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Factor,prime/ composite/ square/ rectangluar numbers, divisible, divisor</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Square root, exponential form, exponents, indices, cubed, highest </w:t>
            </w:r>
            <w:r>
              <w:rPr>
                <w:rFonts w:ascii="Cambria" w:eastAsia="Cambria" w:hAnsi="Cambria" w:cs="Cambria"/>
                <w:color w:val="000000"/>
              </w:rPr>
              <w:lastRenderedPageBreak/>
              <w:t>common factor, lowest common multiple</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lastRenderedPageBreak/>
              <w:t>Algebra</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Pattern, next, copy, finish (continue), after, colour, shape, size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Comes next, complete/ continue/ extend the pattern</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Odd-one-out, odd, even, count in __, answer box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Solve, blanks, count on</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Sequence, repeating pattern </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Multiple, maximum, minimum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Negative, positive, order, brackets, equation</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Altitude, square (a number) (orders), variables</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Spatial Awareness </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Over, under, up, down, on, beside,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Above, below, in front of, behind, between, near, close, on the right/ left, nearest/ farthest away</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Underneath, on top of, around, through, right, left, where, inside, outside, opposite,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Direction, quarter, nect to, higher, lower, straight, edge, forwards, backwards</w:t>
            </w:r>
          </w:p>
        </w:tc>
        <w:tc>
          <w:tcPr>
            <w:tcW w:w="1666" w:type="dxa"/>
            <w:shd w:val="clear" w:color="auto" w:fill="F2F2F2"/>
          </w:tcPr>
          <w:p w:rsidR="00C82631" w:rsidRDefault="00C82631">
            <w:pPr>
              <w:pBdr>
                <w:top w:val="nil"/>
                <w:left w:val="nil"/>
                <w:bottom w:val="nil"/>
                <w:right w:val="nil"/>
                <w:between w:val="nil"/>
              </w:pBdr>
              <w:rPr>
                <w:rFonts w:ascii="Cambria" w:eastAsia="Cambria" w:hAnsi="Cambria" w:cs="Cambria"/>
                <w:color w:val="000000"/>
              </w:rPr>
            </w:pPr>
          </w:p>
        </w:tc>
        <w:tc>
          <w:tcPr>
            <w:tcW w:w="1665" w:type="dxa"/>
            <w:shd w:val="clear" w:color="auto" w:fill="F2F2F2"/>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2F2F2"/>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2F2F2"/>
          </w:tcPr>
          <w:p w:rsidR="00C82631" w:rsidRDefault="00C82631">
            <w:pPr>
              <w:pBdr>
                <w:top w:val="nil"/>
                <w:left w:val="nil"/>
                <w:bottom w:val="nil"/>
                <w:right w:val="nil"/>
                <w:between w:val="nil"/>
              </w:pBdr>
              <w:jc w:val="center"/>
              <w:rPr>
                <w:rFonts w:ascii="Cambria" w:eastAsia="Cambria" w:hAnsi="Cambria" w:cs="Cambria"/>
                <w:color w:val="000000"/>
              </w:rPr>
            </w:pP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3-D Shapes</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Shape, do/ do not roll, do/do not fit together</w:t>
            </w:r>
          </w:p>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Cube, cuboid, sphere, cylinder, sides, face, corners, straight, long, short, curved</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Edges, characteristics/ properties, length, equal, net</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Cone, point, sides, faces, corners (vertices), solid, slide</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Triangular prism, pyramid, dimensions, vertex, vertices </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Pentagonal prism, hexagonal prism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Tetrahedron, vertex, vertices, __ based / __al pyramid,</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___al prism, polyhedron, hemisphere</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Octahedron, perspective </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lastRenderedPageBreak/>
              <w:t>2-D Shapes</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Shape, triangle, rectangle, circle, square, straight line, curved line, point, corner</w:t>
            </w:r>
          </w:p>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Sides, long, short, angle</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Semi-circle, half, equal, inside, beside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Oval, corners,</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Construct, sides</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Regular, irregular, hexagon, angles, parallel, non-parellel, tessellate, 2-dimensional</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Equilateral/ isosceles/ scalene triangle, parallelogram, octagon, rhombus, pentagon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Quadrilateral, polygon, trapezium, congruent, compass, arc, diameter, radius, radii, chord, sector, circumference, tangent, quadrant</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Closed shapes, extend, decagon, heptagon, nonagon protractor, circumscribe, inscribe, co-ordinates, encode, decode, cryptography</w:t>
            </w: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Symmetry</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Lines of symmetry, fold, mirror, reflection, match</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Identical, horizontal, vertical, diagonal, symmetrical</w:t>
            </w:r>
          </w:p>
        </w:tc>
        <w:tc>
          <w:tcPr>
            <w:tcW w:w="1665" w:type="dxa"/>
            <w:shd w:val="clear" w:color="auto" w:fill="FFFFFF"/>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FFFFFF"/>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FFFFF"/>
          </w:tcPr>
          <w:p w:rsidR="00C82631" w:rsidRDefault="00C82631">
            <w:pPr>
              <w:pBdr>
                <w:top w:val="nil"/>
                <w:left w:val="nil"/>
                <w:bottom w:val="nil"/>
                <w:right w:val="nil"/>
                <w:between w:val="nil"/>
              </w:pBdr>
              <w:jc w:val="center"/>
              <w:rPr>
                <w:rFonts w:ascii="Cambria" w:eastAsia="Cambria" w:hAnsi="Cambria" w:cs="Cambria"/>
                <w:color w:val="000000"/>
              </w:rPr>
            </w:pPr>
          </w:p>
        </w:tc>
      </w:tr>
      <w:tr w:rsidR="00C82631">
        <w:tc>
          <w:tcPr>
            <w:tcW w:w="1463" w:type="dxa"/>
            <w:shd w:val="clear" w:color="auto" w:fill="FFFFFF"/>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Lines and Angles </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Angle, full, half and quarter turns, right angles (square corners)</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Parallel, vertical, horizontal, clock wise, anti-clockwise, diagonal </w:t>
            </w:r>
          </w:p>
        </w:tc>
        <w:tc>
          <w:tcPr>
            <w:tcW w:w="1665"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Oblique, perpendicular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Straight/ acute/ obtuse angle, rotate</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Reflex angles, degrees, full rotation </w:t>
            </w:r>
          </w:p>
        </w:tc>
        <w:tc>
          <w:tcPr>
            <w:tcW w:w="1666" w:type="dxa"/>
            <w:shd w:val="clear" w:color="auto" w:fill="FFFFFF"/>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Inside scale, outisde scale, centre point, constructing angles </w:t>
            </w:r>
          </w:p>
        </w:tc>
      </w:tr>
      <w:tr w:rsidR="00C82631">
        <w:tc>
          <w:tcPr>
            <w:tcW w:w="1463" w:type="dxa"/>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lastRenderedPageBreak/>
              <w:t xml:space="preserve">Length </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Long / short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Longer / shorter than</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Tall/ taller than</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Wide/ wider than, narrow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Longest, shortest, widest, narrowest, same length/ width/height</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Length, measure, nearly, a metre (m), a bit more/less than a metre, metre stick</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Centimeter (cm),</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Half and quater metre, ruler,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Convert, trundle wheel</w:t>
            </w:r>
          </w:p>
          <w:p w:rsidR="00C82631" w:rsidRDefault="00C82631">
            <w:pPr>
              <w:jc w:val="center"/>
            </w:pP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Kilometre (km)</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Millimetre (mm), unit of measurement, instrument of measurement</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Km gauge, scale drawing, aerial photograph, distance</w:t>
            </w:r>
          </w:p>
        </w:tc>
      </w:tr>
      <w:tr w:rsidR="00C82631">
        <w:tc>
          <w:tcPr>
            <w:tcW w:w="1463" w:type="dxa"/>
            <w:shd w:val="clear" w:color="auto" w:fill="auto"/>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Area &amp; Perimeter </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jc w:val="center"/>
              <w:rPr>
                <w:rFonts w:ascii="Cambria" w:eastAsia="Cambria" w:hAnsi="Cambria" w:cs="Cambria"/>
                <w:color w:val="000000"/>
              </w:rP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Area, cover, surface, square units</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Length, width </w:t>
            </w:r>
          </w:p>
          <w:p w:rsidR="00C82631" w:rsidRDefault="00C82631">
            <w:pPr>
              <w:jc w:val="center"/>
            </w:pP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Perimeter, formula, breadth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Height, cm^2, m^2,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Acres, hectares</w:t>
            </w:r>
          </w:p>
        </w:tc>
      </w:tr>
      <w:tr w:rsidR="00C82631">
        <w:tc>
          <w:tcPr>
            <w:tcW w:w="1463" w:type="dxa"/>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Weight</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Balance, weigh, heavy, light, lighter, up, down</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Big, small, heaviest, lightest</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Kilogram, weighs more/less than 1 kg</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Weighing scales, dial,</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Half/ quarter kg, grams (g)</w:t>
            </w:r>
          </w:p>
        </w:tc>
        <w:tc>
          <w:tcPr>
            <w:tcW w:w="1666" w:type="dxa"/>
          </w:tcPr>
          <w:p w:rsidR="00C82631" w:rsidRDefault="00C82631">
            <w:pPr>
              <w:pBdr>
                <w:top w:val="nil"/>
                <w:left w:val="nil"/>
                <w:bottom w:val="nil"/>
                <w:right w:val="nil"/>
                <w:between w:val="nil"/>
              </w:pBdr>
              <w:rPr>
                <w:rFonts w:ascii="Cambria" w:eastAsia="Cambria" w:hAnsi="Cambria" w:cs="Cambria"/>
                <w:color w:val="000000"/>
              </w:rPr>
            </w:pPr>
          </w:p>
        </w:tc>
        <w:tc>
          <w:tcPr>
            <w:tcW w:w="1665" w:type="dxa"/>
          </w:tcPr>
          <w:p w:rsidR="00C82631" w:rsidRDefault="00C82631">
            <w:pPr>
              <w:pBdr>
                <w:top w:val="nil"/>
                <w:left w:val="nil"/>
                <w:bottom w:val="nil"/>
                <w:right w:val="nil"/>
                <w:between w:val="nil"/>
              </w:pBdr>
              <w:rPr>
                <w:rFonts w:ascii="Cambria" w:eastAsia="Cambria" w:hAnsi="Cambria" w:cs="Cambria"/>
                <w:color w:val="000000"/>
              </w:rP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Weighbridge, spring balance</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Load-bearing limit</w:t>
            </w:r>
          </w:p>
        </w:tc>
      </w:tr>
      <w:tr w:rsidR="00C82631">
        <w:tc>
          <w:tcPr>
            <w:tcW w:w="1463" w:type="dxa"/>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Capacity</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Empty, full, to the top, fill, holds more/ less than, level, soaks, overflows,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Holds the same amount/ the most/least, up to the top, enough</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Capacity, containers, liquid, solid, estimate, litre (L), suitable, approx.</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Half and quarter litre</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Millilitre (ml)</w:t>
            </w:r>
          </w:p>
          <w:p w:rsidR="00C82631" w:rsidRDefault="00C82631">
            <w:pPr>
              <w:jc w:val="center"/>
            </w:pPr>
          </w:p>
        </w:tc>
        <w:tc>
          <w:tcPr>
            <w:tcW w:w="1665" w:type="dxa"/>
          </w:tcPr>
          <w:p w:rsidR="00C82631" w:rsidRDefault="00C82631">
            <w:pPr>
              <w:pBdr>
                <w:top w:val="nil"/>
                <w:left w:val="nil"/>
                <w:bottom w:val="nil"/>
                <w:right w:val="nil"/>
                <w:between w:val="nil"/>
              </w:pBdr>
              <w:rPr>
                <w:rFonts w:ascii="Cambria" w:eastAsia="Cambria" w:hAnsi="Cambria" w:cs="Cambria"/>
                <w:color w:val="000000"/>
              </w:rP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Graduated jug/ cylinder, vessel, intervals, levels</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Volume </w:t>
            </w:r>
          </w:p>
        </w:tc>
      </w:tr>
      <w:tr w:rsidR="00C82631">
        <w:tc>
          <w:tcPr>
            <w:tcW w:w="1463" w:type="dxa"/>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Time</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Day, night, bright, dark, morning, evening, bedtime, </w:t>
            </w:r>
            <w:r>
              <w:rPr>
                <w:rFonts w:ascii="Cambria" w:eastAsia="Cambria" w:hAnsi="Cambria" w:cs="Cambria"/>
                <w:color w:val="000000"/>
              </w:rPr>
              <w:lastRenderedPageBreak/>
              <w:t>lunch-time, early, late, weekend, next, first, last, days of the week</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 xml:space="preserve">Today is _, tomorrow will be _, yesterday was _, before, </w:t>
            </w:r>
            <w:r>
              <w:rPr>
                <w:rFonts w:ascii="Cambria" w:eastAsia="Cambria" w:hAnsi="Cambria" w:cs="Cambria"/>
                <w:color w:val="000000"/>
              </w:rPr>
              <w:lastRenderedPageBreak/>
              <w:t>after, sooner, later, o’clock, long/ short hand, afternoon, seasons, weekdays, months</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 xml:space="preserve">Calendar, ealier, fortnight, dawn, half </w:t>
            </w:r>
            <w:r>
              <w:rPr>
                <w:rFonts w:ascii="Cambria" w:eastAsia="Cambria" w:hAnsi="Cambria" w:cs="Cambria"/>
                <w:color w:val="000000"/>
              </w:rPr>
              <w:lastRenderedPageBreak/>
              <w:t>past __, not yet</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 xml:space="preserve">Digital clock, analogue clock, just before/after,, minutes, </w:t>
            </w:r>
            <w:r>
              <w:rPr>
                <w:rFonts w:ascii="Cambria" w:eastAsia="Cambria" w:hAnsi="Cambria" w:cs="Cambria"/>
                <w:color w:val="000000"/>
              </w:rPr>
              <w:lastRenderedPageBreak/>
              <w:t xml:space="preserve">quarter to/ past, long hand, short hand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Second, minutes past/ to, hour, am, pm, convert</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Arrival time, departure time, outward, homeward </w:t>
            </w:r>
          </w:p>
          <w:p w:rsidR="00C82631" w:rsidRDefault="00C82631">
            <w:pPr>
              <w:jc w:val="cente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24-hour clock</w:t>
            </w:r>
          </w:p>
          <w:p w:rsidR="00C82631" w:rsidRDefault="00C82631">
            <w:pPr>
              <w:jc w:val="cente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International time, local time, elapse</w:t>
            </w:r>
          </w:p>
        </w:tc>
      </w:tr>
      <w:tr w:rsidR="00C82631">
        <w:tc>
          <w:tcPr>
            <w:tcW w:w="1463" w:type="dxa"/>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lastRenderedPageBreak/>
              <w:t>Money</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Cent, how much ?, buy, sell, spend, coins, the same amount</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Money, more, less, most, least, bigger, smaller, shinier</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Value, euro, cost, change, combinations/ ways to make, currency, tags</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Cheaper, total, value, worth</w:t>
            </w:r>
          </w:p>
        </w:tc>
        <w:tc>
          <w:tcPr>
            <w:tcW w:w="1666" w:type="dxa"/>
          </w:tcPr>
          <w:p w:rsidR="00C82631" w:rsidRDefault="00C82631">
            <w:pPr>
              <w:pBdr>
                <w:top w:val="nil"/>
                <w:left w:val="nil"/>
                <w:bottom w:val="nil"/>
                <w:right w:val="nil"/>
                <w:between w:val="nil"/>
              </w:pBdr>
              <w:rPr>
                <w:rFonts w:ascii="Cambria" w:eastAsia="Cambria" w:hAnsi="Cambria" w:cs="Cambria"/>
                <w:color w:val="000000"/>
              </w:rPr>
            </w:pP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Deposit, balance (link with decimals)</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Value for money, unitary method</w:t>
            </w:r>
          </w:p>
          <w:p w:rsidR="00C82631" w:rsidRDefault="00C82631">
            <w:pPr>
              <w:jc w:val="cente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Price difference, V.A.T (value added tax), budget, exchange rate</w:t>
            </w:r>
          </w:p>
        </w:tc>
      </w:tr>
      <w:tr w:rsidR="00C82631">
        <w:tc>
          <w:tcPr>
            <w:tcW w:w="1463" w:type="dxa"/>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Data</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Belong, do/does not belong, set, goes with</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How many ?</w:t>
            </w:r>
          </w:p>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How many more/less ?, pictogram, block graph, most, least</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Row, column, represent, graph, across, down, horizontal, vertical</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Record, tally, sort, vote , represent, title, most/ least popular / common</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Bar chart, survey </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Pie chart, scale</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x-axis, y-axis, horizontal/ vertical axis, average, multiple bar chart, key, interval</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Trend graph, bar-line graph, forecasting, trends, variables, trend analysis</w:t>
            </w:r>
          </w:p>
        </w:tc>
      </w:tr>
      <w:tr w:rsidR="00C82631">
        <w:tc>
          <w:tcPr>
            <w:tcW w:w="1463" w:type="dxa"/>
            <w:shd w:val="clear" w:color="auto" w:fill="auto"/>
          </w:tcPr>
          <w:p w:rsidR="00C82631" w:rsidRDefault="00FD63EF">
            <w:pPr>
              <w:pBdr>
                <w:top w:val="nil"/>
                <w:left w:val="nil"/>
                <w:bottom w:val="nil"/>
                <w:right w:val="nil"/>
                <w:between w:val="nil"/>
              </w:pBdr>
              <w:jc w:val="center"/>
              <w:rPr>
                <w:rFonts w:ascii="Cambria" w:eastAsia="Cambria" w:hAnsi="Cambria" w:cs="Cambria"/>
                <w:color w:val="000000"/>
              </w:rPr>
            </w:pPr>
            <w:r>
              <w:rPr>
                <w:rFonts w:ascii="Cambria" w:eastAsia="Cambria" w:hAnsi="Cambria" w:cs="Cambria"/>
                <w:color w:val="000000"/>
              </w:rPr>
              <w:t xml:space="preserve">Chance </w:t>
            </w: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5"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shd w:val="clear" w:color="auto" w:fill="D9D9D9"/>
          </w:tcPr>
          <w:p w:rsidR="00C82631" w:rsidRDefault="00C82631">
            <w:pPr>
              <w:pBdr>
                <w:top w:val="nil"/>
                <w:left w:val="nil"/>
                <w:bottom w:val="nil"/>
                <w:right w:val="nil"/>
                <w:between w:val="nil"/>
              </w:pBdr>
              <w:rPr>
                <w:rFonts w:ascii="Cambria" w:eastAsia="Cambria" w:hAnsi="Cambria" w:cs="Cambria"/>
                <w:color w:val="000000"/>
              </w:rPr>
            </w:pP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Possible, impossible, might, certain, not </w:t>
            </w:r>
            <w:r>
              <w:rPr>
                <w:rFonts w:ascii="Cambria" w:eastAsia="Cambria" w:hAnsi="Cambria" w:cs="Cambria"/>
                <w:color w:val="000000"/>
              </w:rPr>
              <w:lastRenderedPageBreak/>
              <w:t xml:space="preserve">sure, likely, unlikely, chance </w:t>
            </w:r>
          </w:p>
        </w:tc>
        <w:tc>
          <w:tcPr>
            <w:tcW w:w="1665"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lastRenderedPageBreak/>
              <w:t xml:space="preserve">Predict, random, definitely </w:t>
            </w:r>
          </w:p>
        </w:tc>
        <w:tc>
          <w:tcPr>
            <w:tcW w:w="1666" w:type="dxa"/>
          </w:tcPr>
          <w:p w:rsidR="00C82631" w:rsidRDefault="00FD63EF">
            <w:pPr>
              <w:pBdr>
                <w:top w:val="nil"/>
                <w:left w:val="nil"/>
                <w:bottom w:val="nil"/>
                <w:right w:val="nil"/>
                <w:between w:val="nil"/>
              </w:pBdr>
              <w:rPr>
                <w:rFonts w:ascii="Cambria" w:eastAsia="Cambria" w:hAnsi="Cambria" w:cs="Cambria"/>
                <w:color w:val="000000"/>
              </w:rPr>
            </w:pPr>
            <w:r>
              <w:rPr>
                <w:rFonts w:ascii="Cambria" w:eastAsia="Cambria" w:hAnsi="Cambria" w:cs="Cambria"/>
                <w:color w:val="000000"/>
              </w:rPr>
              <w:t xml:space="preserve">Probability scale, probably, </w:t>
            </w:r>
            <w:r>
              <w:rPr>
                <w:rFonts w:ascii="Cambria" w:eastAsia="Cambria" w:hAnsi="Cambria" w:cs="Cambria"/>
                <w:color w:val="000000"/>
              </w:rPr>
              <w:lastRenderedPageBreak/>
              <w:t xml:space="preserve">improbable, frequency </w:t>
            </w:r>
          </w:p>
        </w:tc>
        <w:tc>
          <w:tcPr>
            <w:tcW w:w="1666" w:type="dxa"/>
          </w:tcPr>
          <w:p w:rsidR="00C82631" w:rsidRDefault="00C82631">
            <w:pPr>
              <w:pBdr>
                <w:top w:val="nil"/>
                <w:left w:val="nil"/>
                <w:bottom w:val="nil"/>
                <w:right w:val="nil"/>
                <w:between w:val="nil"/>
              </w:pBdr>
              <w:rPr>
                <w:rFonts w:ascii="Cambria" w:eastAsia="Cambria" w:hAnsi="Cambria" w:cs="Cambria"/>
                <w:color w:val="000000"/>
              </w:rPr>
            </w:pPr>
          </w:p>
        </w:tc>
      </w:tr>
    </w:tbl>
    <w:p w:rsidR="00FB27B1" w:rsidRDefault="00FB27B1">
      <w:pPr>
        <w:pBdr>
          <w:top w:val="nil"/>
          <w:left w:val="nil"/>
          <w:bottom w:val="nil"/>
          <w:right w:val="nil"/>
          <w:between w:val="nil"/>
        </w:pBdr>
        <w:rPr>
          <w:rFonts w:ascii="Cambria" w:eastAsia="Cambria" w:hAnsi="Cambria" w:cs="Cambria"/>
          <w:color w:val="000000"/>
        </w:rPr>
      </w:pPr>
    </w:p>
    <w:p w:rsidR="00FB27B1" w:rsidRDefault="00FB27B1">
      <w:pPr>
        <w:rPr>
          <w:rFonts w:ascii="Cambria" w:eastAsia="Cambria" w:hAnsi="Cambria" w:cs="Cambria"/>
          <w:color w:val="000000"/>
        </w:rPr>
      </w:pPr>
      <w:r>
        <w:rPr>
          <w:rFonts w:ascii="Cambria" w:eastAsia="Cambria" w:hAnsi="Cambria" w:cs="Cambria"/>
          <w:color w:val="000000"/>
        </w:rPr>
        <w:br w:type="page"/>
      </w:r>
    </w:p>
    <w:p w:rsidR="00C82631" w:rsidRDefault="00C82631">
      <w:pPr>
        <w:pBdr>
          <w:top w:val="nil"/>
          <w:left w:val="nil"/>
          <w:bottom w:val="nil"/>
          <w:right w:val="nil"/>
          <w:between w:val="nil"/>
        </w:pBdr>
        <w:rPr>
          <w:rFonts w:ascii="Cambria" w:eastAsia="Cambria" w:hAnsi="Cambria" w:cs="Cambria"/>
          <w:color w:val="000000"/>
        </w:rPr>
      </w:pPr>
    </w:p>
    <w:sectPr w:rsidR="00C82631">
      <w:pgSz w:w="16840" w:h="11907" w:orient="landscape"/>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01" w:rsidRDefault="00224201">
      <w:r>
        <w:separator/>
      </w:r>
    </w:p>
  </w:endnote>
  <w:endnote w:type="continuationSeparator" w:id="0">
    <w:p w:rsidR="00224201" w:rsidRDefault="002242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Edwardian Script ITC">
    <w:panose1 w:val="030303020407070D0804"/>
    <w:charset w:val="00"/>
    <w:family w:val="script"/>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end"/>
    </w:r>
  </w:p>
  <w:p w:rsidR="000A43BC" w:rsidRDefault="000A43BC">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Default="000A43BC">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DA6F18">
      <w:rPr>
        <w:noProof/>
        <w:color w:val="000000"/>
      </w:rPr>
      <w:t>16</w:t>
    </w:r>
    <w:r>
      <w:rPr>
        <w:color w:val="000000"/>
      </w:rPr>
      <w:fldChar w:fldCharType="end"/>
    </w:r>
  </w:p>
  <w:p w:rsidR="000A43BC" w:rsidRDefault="000A43BC">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01" w:rsidRDefault="00224201">
      <w:r>
        <w:separator/>
      </w:r>
    </w:p>
  </w:footnote>
  <w:footnote w:type="continuationSeparator" w:id="0">
    <w:p w:rsidR="00224201" w:rsidRDefault="002242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524883" w:rsidRDefault="000A43BC" w:rsidP="000A43BC">
    <w:pPr>
      <w:jc w:val="center"/>
      <w:rPr>
        <w:rFonts w:ascii="Times" w:hAnsi="Times"/>
        <w:sz w:val="20"/>
        <w:szCs w:val="20"/>
      </w:rPr>
    </w:pPr>
    <w:r w:rsidRPr="00524883">
      <w:rPr>
        <w:rFonts w:ascii="Edwardian Script ITC" w:hAnsi="Edwardian Script ITC"/>
        <w:color w:val="800000"/>
        <w:sz w:val="80"/>
        <w:szCs w:val="80"/>
      </w:rPr>
      <w:t>Scoil Ghormáin Naofa</w:t>
    </w:r>
  </w:p>
  <w:p w:rsidR="000A43BC" w:rsidRPr="00524883" w:rsidRDefault="000A43BC" w:rsidP="000A43BC">
    <w:pPr>
      <w:jc w:val="center"/>
      <w:rPr>
        <w:rFonts w:ascii="Times" w:hAnsi="Times"/>
        <w:sz w:val="20"/>
        <w:szCs w:val="20"/>
      </w:rPr>
    </w:pPr>
    <w:r w:rsidRPr="00524883">
      <w:rPr>
        <w:color w:val="800000"/>
      </w:rPr>
      <w:t>Castletown, Gorey, Co. Wexford</w:t>
    </w:r>
  </w:p>
  <w:p w:rsidR="000A43BC" w:rsidRPr="00524883" w:rsidRDefault="000A43BC" w:rsidP="000A43BC">
    <w:pPr>
      <w:rPr>
        <w:rFonts w:ascii="Times" w:hAnsi="Times"/>
        <w:sz w:val="20"/>
        <w:szCs w:val="20"/>
      </w:rPr>
    </w:pPr>
  </w:p>
  <w:p w:rsidR="000A43BC" w:rsidRDefault="000A43BC" w:rsidP="000A43BC">
    <w:pPr>
      <w:rPr>
        <w:color w:val="800000"/>
        <w:sz w:val="23"/>
        <w:szCs w:val="23"/>
      </w:rPr>
    </w:pPr>
    <w:r w:rsidRPr="00524883">
      <w:rPr>
        <w:color w:val="800000"/>
        <w:sz w:val="23"/>
        <w:szCs w:val="23"/>
      </w:rPr>
      <w:t xml:space="preserve">Chairperson:               </w:t>
    </w:r>
    <w:r w:rsidRPr="00524883">
      <w:rPr>
        <w:color w:val="800000"/>
        <w:sz w:val="23"/>
        <w:szCs w:val="23"/>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color w:val="00B050"/>
        <w:sz w:val="20"/>
        <w:szCs w:val="20"/>
      </w:rPr>
      <w:t xml:space="preserve">      </w:t>
    </w:r>
    <w:r w:rsidRPr="00524883">
      <w:rPr>
        <w:color w:val="800000"/>
        <w:sz w:val="23"/>
        <w:szCs w:val="23"/>
      </w:rPr>
      <w:t xml:space="preserve">   School Principal:</w:t>
    </w:r>
    <w:r w:rsidRPr="00524883">
      <w:rPr>
        <w:color w:val="800000"/>
        <w:sz w:val="23"/>
        <w:szCs w:val="23"/>
      </w:rPr>
      <w:tab/>
    </w:r>
    <w:r w:rsidRPr="00524883">
      <w:rPr>
        <w:color w:val="800000"/>
        <w:sz w:val="23"/>
        <w:szCs w:val="23"/>
      </w:rPr>
      <w:tab/>
    </w:r>
    <w:r w:rsidRPr="00524883">
      <w:rPr>
        <w:color w:val="800000"/>
        <w:sz w:val="23"/>
        <w:szCs w:val="23"/>
      </w:rPr>
      <w:tab/>
    </w:r>
    <w:r>
      <w:rPr>
        <w:color w:val="800000"/>
        <w:sz w:val="23"/>
        <w:szCs w:val="23"/>
      </w:rPr>
      <w:tab/>
    </w:r>
    <w:r>
      <w:rPr>
        <w:color w:val="800000"/>
        <w:sz w:val="23"/>
        <w:szCs w:val="23"/>
      </w:rPr>
      <w:tab/>
      <w:t xml:space="preserve"> </w:t>
    </w:r>
  </w:p>
  <w:p w:rsidR="000A43BC" w:rsidRPr="00524883" w:rsidRDefault="000A43BC" w:rsidP="000A43BC">
    <w:pPr>
      <w:rPr>
        <w:rFonts w:ascii="Times" w:hAnsi="Times"/>
        <w:sz w:val="20"/>
        <w:szCs w:val="20"/>
      </w:rPr>
    </w:pP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r>
  </w:p>
  <w:p w:rsidR="000A43BC" w:rsidRPr="00524883" w:rsidRDefault="000A43BC" w:rsidP="000A43BC">
    <w:pPr>
      <w:rPr>
        <w:rFonts w:ascii="Times" w:hAnsi="Times"/>
        <w:sz w:val="20"/>
        <w:szCs w:val="20"/>
      </w:rPr>
    </w:pPr>
    <w:r w:rsidRPr="00524883">
      <w:rPr>
        <w:color w:val="800000"/>
        <w:sz w:val="23"/>
        <w:szCs w:val="23"/>
      </w:rPr>
      <w:t>Fr. David Brough</w:t>
    </w:r>
    <w:r w:rsidRPr="00524883">
      <w:rPr>
        <w:color w:val="800000"/>
        <w:sz w:val="18"/>
        <w:szCs w:val="18"/>
      </w:rPr>
      <w:tab/>
    </w:r>
    <w:r w:rsidRPr="00524883">
      <w:rPr>
        <w:color w:val="800000"/>
        <w:sz w:val="28"/>
        <w:szCs w:val="28"/>
      </w:rPr>
      <w:tab/>
    </w:r>
    <w:r w:rsidRPr="00524883">
      <w:rPr>
        <w:color w:val="800000"/>
        <w:sz w:val="18"/>
        <w:szCs w:val="18"/>
      </w:rPr>
      <w:tab/>
    </w:r>
    <w:r w:rsidRPr="00524883">
      <w:rPr>
        <w:color w:val="800000"/>
        <w:sz w:val="18"/>
        <w:szCs w:val="18"/>
      </w:rPr>
      <w:tab/>
    </w:r>
    <w:r w:rsidRPr="00524883">
      <w:rPr>
        <w:color w:val="800000"/>
        <w:sz w:val="18"/>
        <w:szCs w:val="18"/>
      </w:rPr>
      <w:tab/>
    </w:r>
    <w:r w:rsidRPr="00524883">
      <w:rPr>
        <w:color w:val="800000"/>
        <w:sz w:val="18"/>
        <w:szCs w:val="18"/>
      </w:rPr>
      <w:tab/>
    </w:r>
    <w:r>
      <w:rPr>
        <w:color w:val="800000"/>
        <w:sz w:val="18"/>
        <w:szCs w:val="18"/>
      </w:rPr>
      <w:t xml:space="preserve">                  </w:t>
    </w:r>
    <w:r w:rsidRPr="00524883">
      <w:rPr>
        <w:color w:val="800000"/>
        <w:sz w:val="23"/>
        <w:szCs w:val="23"/>
      </w:rPr>
      <w:t>Emer Russell</w:t>
    </w:r>
  </w:p>
  <w:p w:rsidR="000A43BC" w:rsidRDefault="000A43BC">
    <w:pPr>
      <w:rPr>
        <w:sz w:val="20"/>
        <w:szCs w:val="20"/>
      </w:rPr>
    </w:pPr>
  </w:p>
  <w:p w:rsidR="000A43BC" w:rsidRDefault="000A43BC">
    <w:pPr>
      <w:pBdr>
        <w:top w:val="nil"/>
        <w:left w:val="nil"/>
        <w:bottom w:val="nil"/>
        <w:right w:val="nil"/>
        <w:between w:val="nil"/>
      </w:pBdr>
      <w:tabs>
        <w:tab w:val="center" w:pos="4153"/>
        <w:tab w:val="right" w:pos="8306"/>
      </w:tabs>
      <w:rPr>
        <w:rFonts w:ascii="Arial" w:eastAsia="Arial" w:hAnsi="Arial" w:cs="Arial"/>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43BC" w:rsidRPr="00524883" w:rsidRDefault="000A43BC" w:rsidP="000A43BC">
    <w:pPr>
      <w:jc w:val="center"/>
      <w:rPr>
        <w:rFonts w:ascii="Times" w:hAnsi="Times"/>
        <w:sz w:val="20"/>
        <w:szCs w:val="20"/>
      </w:rPr>
    </w:pPr>
    <w:r>
      <w:t xml:space="preserve"> </w:t>
    </w:r>
    <w:r w:rsidRPr="00524883">
      <w:rPr>
        <w:rFonts w:ascii="Edwardian Script ITC" w:hAnsi="Edwardian Script ITC"/>
        <w:color w:val="800000"/>
        <w:sz w:val="80"/>
        <w:szCs w:val="80"/>
      </w:rPr>
      <w:t>Scoil Ghormáin Naofa</w:t>
    </w:r>
  </w:p>
  <w:p w:rsidR="000A43BC" w:rsidRPr="00524883" w:rsidRDefault="000A43BC" w:rsidP="000A43BC">
    <w:pPr>
      <w:jc w:val="center"/>
      <w:rPr>
        <w:rFonts w:ascii="Times" w:hAnsi="Times"/>
        <w:sz w:val="20"/>
        <w:szCs w:val="20"/>
      </w:rPr>
    </w:pPr>
    <w:r w:rsidRPr="00524883">
      <w:rPr>
        <w:color w:val="800000"/>
      </w:rPr>
      <w:t>Castletown, Gorey, Co. Wexford</w:t>
    </w:r>
  </w:p>
  <w:p w:rsidR="000A43BC" w:rsidRPr="00524883" w:rsidRDefault="000A43BC" w:rsidP="000A43BC">
    <w:pPr>
      <w:rPr>
        <w:rFonts w:ascii="Times" w:hAnsi="Times"/>
        <w:sz w:val="20"/>
        <w:szCs w:val="20"/>
      </w:rPr>
    </w:pPr>
  </w:p>
  <w:p w:rsidR="000A43BC" w:rsidRDefault="000A43BC" w:rsidP="000A43BC">
    <w:pPr>
      <w:rPr>
        <w:color w:val="800000"/>
        <w:sz w:val="23"/>
        <w:szCs w:val="23"/>
      </w:rPr>
    </w:pPr>
    <w:r w:rsidRPr="00524883">
      <w:rPr>
        <w:color w:val="800000"/>
        <w:sz w:val="23"/>
        <w:szCs w:val="23"/>
      </w:rPr>
      <w:t xml:space="preserve">Chairperson:               </w:t>
    </w:r>
    <w:r w:rsidRPr="00524883">
      <w:rPr>
        <w:color w:val="800000"/>
        <w:sz w:val="23"/>
        <w:szCs w:val="23"/>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sz w:val="20"/>
        <w:szCs w:val="20"/>
      </w:rPr>
      <w:tab/>
    </w:r>
    <w:r>
      <w:rPr>
        <w:rFonts w:ascii="Comic Sans MS" w:hAnsi="Comic Sans MS"/>
        <w:b/>
        <w:color w:val="00B050"/>
        <w:sz w:val="20"/>
        <w:szCs w:val="20"/>
      </w:rPr>
      <w:t xml:space="preserve">      </w:t>
    </w:r>
    <w:r w:rsidRPr="00524883">
      <w:rPr>
        <w:color w:val="800000"/>
        <w:sz w:val="23"/>
        <w:szCs w:val="23"/>
      </w:rPr>
      <w:t xml:space="preserve">   School Principal:</w:t>
    </w:r>
    <w:r w:rsidRPr="00524883">
      <w:rPr>
        <w:color w:val="800000"/>
        <w:sz w:val="23"/>
        <w:szCs w:val="23"/>
      </w:rPr>
      <w:tab/>
    </w:r>
    <w:r w:rsidRPr="00524883">
      <w:rPr>
        <w:color w:val="800000"/>
        <w:sz w:val="23"/>
        <w:szCs w:val="23"/>
      </w:rPr>
      <w:tab/>
    </w:r>
    <w:r w:rsidRPr="00524883">
      <w:rPr>
        <w:color w:val="800000"/>
        <w:sz w:val="23"/>
        <w:szCs w:val="23"/>
      </w:rPr>
      <w:tab/>
    </w:r>
    <w:r>
      <w:rPr>
        <w:color w:val="800000"/>
        <w:sz w:val="23"/>
        <w:szCs w:val="23"/>
      </w:rPr>
      <w:tab/>
    </w:r>
    <w:r>
      <w:rPr>
        <w:color w:val="800000"/>
        <w:sz w:val="23"/>
        <w:szCs w:val="23"/>
      </w:rPr>
      <w:tab/>
      <w:t xml:space="preserve"> </w:t>
    </w:r>
  </w:p>
  <w:p w:rsidR="000A43BC" w:rsidRPr="00524883" w:rsidRDefault="000A43BC" w:rsidP="000A43BC">
    <w:pPr>
      <w:rPr>
        <w:rFonts w:ascii="Times" w:hAnsi="Times"/>
        <w:sz w:val="20"/>
        <w:szCs w:val="20"/>
      </w:rPr>
    </w:pPr>
    <w:r>
      <w:rPr>
        <w:color w:val="800000"/>
        <w:sz w:val="23"/>
        <w:szCs w:val="23"/>
      </w:rPr>
      <w:tab/>
    </w:r>
    <w:r>
      <w:rPr>
        <w:color w:val="800000"/>
        <w:sz w:val="23"/>
        <w:szCs w:val="23"/>
      </w:rPr>
      <w:tab/>
    </w:r>
    <w:r>
      <w:rPr>
        <w:color w:val="800000"/>
        <w:sz w:val="23"/>
        <w:szCs w:val="23"/>
      </w:rPr>
      <w:tab/>
    </w:r>
    <w:r>
      <w:rPr>
        <w:color w:val="800000"/>
        <w:sz w:val="23"/>
        <w:szCs w:val="23"/>
      </w:rPr>
      <w:tab/>
    </w:r>
    <w:r>
      <w:rPr>
        <w:color w:val="800000"/>
        <w:sz w:val="23"/>
        <w:szCs w:val="23"/>
      </w:rPr>
      <w:tab/>
    </w:r>
  </w:p>
  <w:p w:rsidR="000A43BC" w:rsidRPr="00524883" w:rsidRDefault="000A43BC" w:rsidP="000A43BC">
    <w:pPr>
      <w:rPr>
        <w:rFonts w:ascii="Times" w:hAnsi="Times"/>
        <w:sz w:val="20"/>
        <w:szCs w:val="20"/>
      </w:rPr>
    </w:pPr>
    <w:r w:rsidRPr="00524883">
      <w:rPr>
        <w:color w:val="800000"/>
        <w:sz w:val="23"/>
        <w:szCs w:val="23"/>
      </w:rPr>
      <w:t>Fr. David Brough</w:t>
    </w:r>
    <w:r w:rsidRPr="00524883">
      <w:rPr>
        <w:color w:val="800000"/>
        <w:sz w:val="18"/>
        <w:szCs w:val="18"/>
      </w:rPr>
      <w:tab/>
    </w:r>
    <w:r w:rsidRPr="00524883">
      <w:rPr>
        <w:color w:val="800000"/>
        <w:sz w:val="28"/>
        <w:szCs w:val="28"/>
      </w:rPr>
      <w:tab/>
    </w:r>
    <w:r w:rsidRPr="00524883">
      <w:rPr>
        <w:color w:val="800000"/>
        <w:sz w:val="18"/>
        <w:szCs w:val="18"/>
      </w:rPr>
      <w:tab/>
    </w:r>
    <w:r w:rsidRPr="00524883">
      <w:rPr>
        <w:color w:val="800000"/>
        <w:sz w:val="18"/>
        <w:szCs w:val="18"/>
      </w:rPr>
      <w:tab/>
    </w:r>
    <w:r w:rsidRPr="00524883">
      <w:rPr>
        <w:color w:val="800000"/>
        <w:sz w:val="18"/>
        <w:szCs w:val="18"/>
      </w:rPr>
      <w:tab/>
    </w:r>
    <w:r w:rsidRPr="00524883">
      <w:rPr>
        <w:color w:val="800000"/>
        <w:sz w:val="18"/>
        <w:szCs w:val="18"/>
      </w:rPr>
      <w:tab/>
    </w:r>
    <w:r>
      <w:rPr>
        <w:color w:val="800000"/>
        <w:sz w:val="18"/>
        <w:szCs w:val="18"/>
      </w:rPr>
      <w:t xml:space="preserve">                  </w:t>
    </w:r>
    <w:r w:rsidRPr="00524883">
      <w:rPr>
        <w:color w:val="800000"/>
        <w:sz w:val="23"/>
        <w:szCs w:val="23"/>
      </w:rPr>
      <w:t>Emer Russell</w:t>
    </w:r>
  </w:p>
  <w:p w:rsidR="000A43BC" w:rsidRDefault="000A43BC">
    <w:pPr>
      <w:pStyle w:val="Header"/>
    </w:pPr>
  </w:p>
  <w:p w:rsidR="000A43BC" w:rsidRDefault="000A43B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06317"/>
    <w:multiLevelType w:val="multilevel"/>
    <w:tmpl w:val="751C42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1C4F04"/>
    <w:multiLevelType w:val="multilevel"/>
    <w:tmpl w:val="38B24C76"/>
    <w:lvl w:ilvl="0">
      <w:start w:val="1"/>
      <w:numFmt w:val="bullet"/>
      <w:lvlText w:val="●"/>
      <w:lvlJc w:val="left"/>
      <w:pPr>
        <w:ind w:left="1452" w:hanging="360"/>
      </w:pPr>
      <w:rPr>
        <w:rFonts w:ascii="Noto Sans Symbols" w:eastAsia="Noto Sans Symbols" w:hAnsi="Noto Sans Symbols" w:cs="Noto Sans Symbols"/>
        <w:vertAlign w:val="baseline"/>
      </w:rPr>
    </w:lvl>
    <w:lvl w:ilvl="1">
      <w:start w:val="1"/>
      <w:numFmt w:val="bullet"/>
      <w:lvlText w:val="o"/>
      <w:lvlJc w:val="left"/>
      <w:pPr>
        <w:ind w:left="2172" w:hanging="360"/>
      </w:pPr>
      <w:rPr>
        <w:rFonts w:ascii="Courier New" w:eastAsia="Courier New" w:hAnsi="Courier New" w:cs="Courier New"/>
        <w:vertAlign w:val="baseline"/>
      </w:rPr>
    </w:lvl>
    <w:lvl w:ilvl="2">
      <w:start w:val="1"/>
      <w:numFmt w:val="bullet"/>
      <w:lvlText w:val="▪"/>
      <w:lvlJc w:val="left"/>
      <w:pPr>
        <w:ind w:left="2892" w:hanging="360"/>
      </w:pPr>
      <w:rPr>
        <w:rFonts w:ascii="Noto Sans Symbols" w:eastAsia="Noto Sans Symbols" w:hAnsi="Noto Sans Symbols" w:cs="Noto Sans Symbols"/>
        <w:vertAlign w:val="baseline"/>
      </w:rPr>
    </w:lvl>
    <w:lvl w:ilvl="3">
      <w:start w:val="1"/>
      <w:numFmt w:val="bullet"/>
      <w:lvlText w:val="●"/>
      <w:lvlJc w:val="left"/>
      <w:pPr>
        <w:ind w:left="3612" w:hanging="360"/>
      </w:pPr>
      <w:rPr>
        <w:rFonts w:ascii="Noto Sans Symbols" w:eastAsia="Noto Sans Symbols" w:hAnsi="Noto Sans Symbols" w:cs="Noto Sans Symbols"/>
        <w:vertAlign w:val="baseline"/>
      </w:rPr>
    </w:lvl>
    <w:lvl w:ilvl="4">
      <w:start w:val="1"/>
      <w:numFmt w:val="bullet"/>
      <w:lvlText w:val="o"/>
      <w:lvlJc w:val="left"/>
      <w:pPr>
        <w:ind w:left="4332" w:hanging="360"/>
      </w:pPr>
      <w:rPr>
        <w:rFonts w:ascii="Courier New" w:eastAsia="Courier New" w:hAnsi="Courier New" w:cs="Courier New"/>
        <w:vertAlign w:val="baseline"/>
      </w:rPr>
    </w:lvl>
    <w:lvl w:ilvl="5">
      <w:start w:val="1"/>
      <w:numFmt w:val="bullet"/>
      <w:lvlText w:val="▪"/>
      <w:lvlJc w:val="left"/>
      <w:pPr>
        <w:ind w:left="5052" w:hanging="360"/>
      </w:pPr>
      <w:rPr>
        <w:rFonts w:ascii="Noto Sans Symbols" w:eastAsia="Noto Sans Symbols" w:hAnsi="Noto Sans Symbols" w:cs="Noto Sans Symbols"/>
        <w:vertAlign w:val="baseline"/>
      </w:rPr>
    </w:lvl>
    <w:lvl w:ilvl="6">
      <w:start w:val="1"/>
      <w:numFmt w:val="bullet"/>
      <w:lvlText w:val="●"/>
      <w:lvlJc w:val="left"/>
      <w:pPr>
        <w:ind w:left="5772" w:hanging="360"/>
      </w:pPr>
      <w:rPr>
        <w:rFonts w:ascii="Noto Sans Symbols" w:eastAsia="Noto Sans Symbols" w:hAnsi="Noto Sans Symbols" w:cs="Noto Sans Symbols"/>
        <w:vertAlign w:val="baseline"/>
      </w:rPr>
    </w:lvl>
    <w:lvl w:ilvl="7">
      <w:start w:val="1"/>
      <w:numFmt w:val="bullet"/>
      <w:lvlText w:val="o"/>
      <w:lvlJc w:val="left"/>
      <w:pPr>
        <w:ind w:left="6492" w:hanging="360"/>
      </w:pPr>
      <w:rPr>
        <w:rFonts w:ascii="Courier New" w:eastAsia="Courier New" w:hAnsi="Courier New" w:cs="Courier New"/>
        <w:vertAlign w:val="baseline"/>
      </w:rPr>
    </w:lvl>
    <w:lvl w:ilvl="8">
      <w:start w:val="1"/>
      <w:numFmt w:val="bullet"/>
      <w:lvlText w:val="▪"/>
      <w:lvlJc w:val="left"/>
      <w:pPr>
        <w:ind w:left="7212" w:hanging="360"/>
      </w:pPr>
      <w:rPr>
        <w:rFonts w:ascii="Noto Sans Symbols" w:eastAsia="Noto Sans Symbols" w:hAnsi="Noto Sans Symbols" w:cs="Noto Sans Symbols"/>
        <w:vertAlign w:val="baseline"/>
      </w:rPr>
    </w:lvl>
  </w:abstractNum>
  <w:abstractNum w:abstractNumId="2" w15:restartNumberingAfterBreak="0">
    <w:nsid w:val="0E5B75E5"/>
    <w:multiLevelType w:val="multilevel"/>
    <w:tmpl w:val="3AB6D64C"/>
    <w:lvl w:ilvl="0">
      <w:start w:val="1"/>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3" w15:restartNumberingAfterBreak="0">
    <w:nsid w:val="1401278C"/>
    <w:multiLevelType w:val="multilevel"/>
    <w:tmpl w:val="9E26A28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14E25A79"/>
    <w:multiLevelType w:val="multilevel"/>
    <w:tmpl w:val="603AF62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8896AD8"/>
    <w:multiLevelType w:val="multilevel"/>
    <w:tmpl w:val="42A6371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199A6B09"/>
    <w:multiLevelType w:val="multilevel"/>
    <w:tmpl w:val="09B0177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5875367"/>
    <w:multiLevelType w:val="multilevel"/>
    <w:tmpl w:val="D068AB9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2F9B0E6D"/>
    <w:multiLevelType w:val="multilevel"/>
    <w:tmpl w:val="356E1A3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312D3EA6"/>
    <w:multiLevelType w:val="multilevel"/>
    <w:tmpl w:val="53A2E25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32243AA4"/>
    <w:multiLevelType w:val="multilevel"/>
    <w:tmpl w:val="DCFC46D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3A353157"/>
    <w:multiLevelType w:val="multilevel"/>
    <w:tmpl w:val="3D24E61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3CA65C11"/>
    <w:multiLevelType w:val="multilevel"/>
    <w:tmpl w:val="79260EC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48F769AD"/>
    <w:multiLevelType w:val="multilevel"/>
    <w:tmpl w:val="B5F298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4A735C4A"/>
    <w:multiLevelType w:val="multilevel"/>
    <w:tmpl w:val="7810678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533D2378"/>
    <w:multiLevelType w:val="multilevel"/>
    <w:tmpl w:val="D9F046F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 w15:restartNumberingAfterBreak="0">
    <w:nsid w:val="568B538E"/>
    <w:multiLevelType w:val="multilevel"/>
    <w:tmpl w:val="8CA661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7" w15:restartNumberingAfterBreak="0">
    <w:nsid w:val="59BD6677"/>
    <w:multiLevelType w:val="multilevel"/>
    <w:tmpl w:val="4A46CB9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8" w15:restartNumberingAfterBreak="0">
    <w:nsid w:val="5B4F2A75"/>
    <w:multiLevelType w:val="multilevel"/>
    <w:tmpl w:val="FF8898F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 w15:restartNumberingAfterBreak="0">
    <w:nsid w:val="5BC67959"/>
    <w:multiLevelType w:val="multilevel"/>
    <w:tmpl w:val="578C01F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0" w15:restartNumberingAfterBreak="0">
    <w:nsid w:val="5DD745AD"/>
    <w:multiLevelType w:val="multilevel"/>
    <w:tmpl w:val="6F0A761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F685F45"/>
    <w:multiLevelType w:val="multilevel"/>
    <w:tmpl w:val="5262C8CA"/>
    <w:lvl w:ilvl="0">
      <w:start w:val="1"/>
      <w:numFmt w:val="bullet"/>
      <w:lvlText w:val="o"/>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2" w15:restartNumberingAfterBreak="0">
    <w:nsid w:val="668F44FD"/>
    <w:multiLevelType w:val="multilevel"/>
    <w:tmpl w:val="C9507B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3" w15:restartNumberingAfterBreak="0">
    <w:nsid w:val="66A230CD"/>
    <w:multiLevelType w:val="multilevel"/>
    <w:tmpl w:val="A4EA4E8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4" w15:restartNumberingAfterBreak="0">
    <w:nsid w:val="6B6D74DA"/>
    <w:multiLevelType w:val="multilevel"/>
    <w:tmpl w:val="1E9EF4EE"/>
    <w:lvl w:ilvl="0">
      <w:start w:val="2"/>
      <w:numFmt w:val="decimal"/>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25" w15:restartNumberingAfterBreak="0">
    <w:nsid w:val="6CFB1EF3"/>
    <w:multiLevelType w:val="multilevel"/>
    <w:tmpl w:val="01FEC0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6" w15:restartNumberingAfterBreak="0">
    <w:nsid w:val="71175B2A"/>
    <w:multiLevelType w:val="multilevel"/>
    <w:tmpl w:val="34F87ED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7" w15:restartNumberingAfterBreak="0">
    <w:nsid w:val="7341483E"/>
    <w:multiLevelType w:val="multilevel"/>
    <w:tmpl w:val="6A1053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7AFB325D"/>
    <w:multiLevelType w:val="multilevel"/>
    <w:tmpl w:val="CDF6F2A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1"/>
  </w:num>
  <w:num w:numId="2">
    <w:abstractNumId w:val="11"/>
  </w:num>
  <w:num w:numId="3">
    <w:abstractNumId w:val="1"/>
  </w:num>
  <w:num w:numId="4">
    <w:abstractNumId w:val="16"/>
  </w:num>
  <w:num w:numId="5">
    <w:abstractNumId w:val="9"/>
  </w:num>
  <w:num w:numId="6">
    <w:abstractNumId w:val="10"/>
  </w:num>
  <w:num w:numId="7">
    <w:abstractNumId w:val="22"/>
  </w:num>
  <w:num w:numId="8">
    <w:abstractNumId w:val="3"/>
  </w:num>
  <w:num w:numId="9">
    <w:abstractNumId w:val="19"/>
  </w:num>
  <w:num w:numId="10">
    <w:abstractNumId w:val="20"/>
  </w:num>
  <w:num w:numId="11">
    <w:abstractNumId w:val="8"/>
  </w:num>
  <w:num w:numId="12">
    <w:abstractNumId w:val="28"/>
  </w:num>
  <w:num w:numId="13">
    <w:abstractNumId w:val="18"/>
  </w:num>
  <w:num w:numId="14">
    <w:abstractNumId w:val="12"/>
  </w:num>
  <w:num w:numId="15">
    <w:abstractNumId w:val="5"/>
  </w:num>
  <w:num w:numId="16">
    <w:abstractNumId w:val="14"/>
  </w:num>
  <w:num w:numId="17">
    <w:abstractNumId w:val="7"/>
  </w:num>
  <w:num w:numId="18">
    <w:abstractNumId w:val="6"/>
  </w:num>
  <w:num w:numId="19">
    <w:abstractNumId w:val="4"/>
  </w:num>
  <w:num w:numId="20">
    <w:abstractNumId w:val="25"/>
  </w:num>
  <w:num w:numId="21">
    <w:abstractNumId w:val="23"/>
  </w:num>
  <w:num w:numId="22">
    <w:abstractNumId w:val="15"/>
  </w:num>
  <w:num w:numId="23">
    <w:abstractNumId w:val="2"/>
  </w:num>
  <w:num w:numId="24">
    <w:abstractNumId w:val="24"/>
  </w:num>
  <w:num w:numId="25">
    <w:abstractNumId w:val="0"/>
  </w:num>
  <w:num w:numId="26">
    <w:abstractNumId w:val="13"/>
  </w:num>
  <w:num w:numId="27">
    <w:abstractNumId w:val="27"/>
  </w:num>
  <w:num w:numId="28">
    <w:abstractNumId w:val="26"/>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631"/>
    <w:rsid w:val="000A43BC"/>
    <w:rsid w:val="00224201"/>
    <w:rsid w:val="0082331D"/>
    <w:rsid w:val="00C82631"/>
    <w:rsid w:val="00DA6F18"/>
    <w:rsid w:val="00FB27B1"/>
    <w:rsid w:val="00FD63E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BCABD"/>
  <w15:docId w15:val="{FC845025-5873-49B7-BD29-D41A1017D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sz w:val="96"/>
      <w:szCs w:val="96"/>
    </w:rPr>
  </w:style>
  <w:style w:type="paragraph" w:styleId="Heading2">
    <w:name w:val="heading 2"/>
    <w:basedOn w:val="Normal"/>
    <w:next w:val="Normal"/>
    <w:pPr>
      <w:keepNext/>
      <w:jc w:val="center"/>
      <w:outlineLvl w:val="1"/>
    </w:pPr>
    <w:rPr>
      <w:b/>
      <w:sz w:val="44"/>
      <w:szCs w:val="44"/>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u w:val="single"/>
    </w:rPr>
  </w:style>
  <w:style w:type="paragraph" w:styleId="Heading5">
    <w:name w:val="heading 5"/>
    <w:basedOn w:val="Normal"/>
    <w:next w:val="Normal"/>
    <w:pPr>
      <w:keepNext/>
      <w:jc w:val="both"/>
      <w:outlineLvl w:val="4"/>
    </w:pPr>
    <w:rPr>
      <w:b/>
      <w:sz w:val="22"/>
      <w:szCs w:val="22"/>
    </w:rPr>
  </w:style>
  <w:style w:type="paragraph" w:styleId="Heading6">
    <w:name w:val="heading 6"/>
    <w:basedOn w:val="Normal"/>
    <w:next w:val="Normal"/>
    <w:pPr>
      <w:keepNext/>
      <w:jc w:val="both"/>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b/>
      <w:sz w:val="32"/>
      <w:szCs w:val="32"/>
    </w:rPr>
  </w:style>
  <w:style w:type="paragraph" w:styleId="Subtitle">
    <w:name w:val="Subtitle"/>
    <w:basedOn w:val="Normal"/>
    <w:next w:val="Normal"/>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paragraph" w:styleId="Header">
    <w:name w:val="header"/>
    <w:basedOn w:val="Normal"/>
    <w:link w:val="HeaderChar"/>
    <w:uiPriority w:val="99"/>
    <w:unhideWhenUsed/>
    <w:rsid w:val="000A43BC"/>
    <w:pPr>
      <w:tabs>
        <w:tab w:val="center" w:pos="4513"/>
        <w:tab w:val="right" w:pos="9026"/>
      </w:tabs>
    </w:pPr>
  </w:style>
  <w:style w:type="character" w:customStyle="1" w:styleId="HeaderChar">
    <w:name w:val="Header Char"/>
    <w:basedOn w:val="DefaultParagraphFont"/>
    <w:link w:val="Header"/>
    <w:uiPriority w:val="99"/>
    <w:rsid w:val="000A43BC"/>
  </w:style>
  <w:style w:type="paragraph" w:styleId="Footer">
    <w:name w:val="footer"/>
    <w:basedOn w:val="Normal"/>
    <w:link w:val="FooterChar"/>
    <w:uiPriority w:val="99"/>
    <w:unhideWhenUsed/>
    <w:rsid w:val="000A43BC"/>
    <w:pPr>
      <w:tabs>
        <w:tab w:val="center" w:pos="4513"/>
        <w:tab w:val="right" w:pos="9026"/>
      </w:tabs>
    </w:pPr>
  </w:style>
  <w:style w:type="character" w:customStyle="1" w:styleId="FooterChar">
    <w:name w:val="Footer Char"/>
    <w:basedOn w:val="DefaultParagraphFont"/>
    <w:link w:val="Footer"/>
    <w:uiPriority w:val="99"/>
    <w:rsid w:val="000A43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pdsttechnologyineducation.ie/en/Plannin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5165</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Stm</cp:lastModifiedBy>
  <cp:revision>2</cp:revision>
  <dcterms:created xsi:type="dcterms:W3CDTF">2023-04-27T10:00:00Z</dcterms:created>
  <dcterms:modified xsi:type="dcterms:W3CDTF">2023-04-27T10:00:00Z</dcterms:modified>
</cp:coreProperties>
</file>