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AF" w:rsidRPr="00170EAF" w:rsidRDefault="00170EAF" w:rsidP="00201AD4">
      <w:pPr>
        <w:keepNext/>
        <w:spacing w:after="0" w:line="240" w:lineRule="auto"/>
        <w:ind w:firstLine="720"/>
        <w:rPr>
          <w:rFonts w:ascii="Edwardian Script ITC" w:eastAsia="Times New Roman" w:hAnsi="Edwardian Script ITC" w:cs="Times New Roman"/>
          <w:color w:val="800000"/>
          <w:sz w:val="80"/>
          <w:szCs w:val="80"/>
          <w:lang w:eastAsia="en-GB"/>
        </w:rPr>
      </w:pPr>
      <w:proofErr w:type="spellStart"/>
      <w:r w:rsidRPr="00170EAF">
        <w:rPr>
          <w:rFonts w:ascii="Edwardian Script ITC" w:eastAsia="Times New Roman" w:hAnsi="Edwardian Script ITC" w:cs="Times New Roman"/>
          <w:color w:val="800000"/>
          <w:sz w:val="80"/>
          <w:szCs w:val="80"/>
          <w:lang w:eastAsia="en-GB"/>
        </w:rPr>
        <w:t>Scoil</w:t>
      </w:r>
      <w:proofErr w:type="spellEnd"/>
      <w:r w:rsidRPr="00170EAF">
        <w:rPr>
          <w:rFonts w:ascii="Edwardian Script ITC" w:eastAsia="Times New Roman" w:hAnsi="Edwardian Script ITC" w:cs="Times New Roman"/>
          <w:color w:val="800000"/>
          <w:sz w:val="80"/>
          <w:szCs w:val="80"/>
          <w:lang w:eastAsia="en-GB"/>
        </w:rPr>
        <w:t xml:space="preserve"> </w:t>
      </w:r>
      <w:proofErr w:type="spellStart"/>
      <w:r w:rsidRPr="00170EAF">
        <w:rPr>
          <w:rFonts w:ascii="Edwardian Script ITC" w:eastAsia="Times New Roman" w:hAnsi="Edwardian Script ITC" w:cs="Times New Roman"/>
          <w:color w:val="800000"/>
          <w:sz w:val="80"/>
          <w:szCs w:val="80"/>
          <w:lang w:eastAsia="en-GB"/>
        </w:rPr>
        <w:t>Ghormáin</w:t>
      </w:r>
      <w:proofErr w:type="spellEnd"/>
      <w:r w:rsidRPr="00170EAF">
        <w:rPr>
          <w:rFonts w:ascii="Edwardian Script ITC" w:eastAsia="Times New Roman" w:hAnsi="Edwardian Script ITC" w:cs="Times New Roman"/>
          <w:color w:val="800000"/>
          <w:sz w:val="80"/>
          <w:szCs w:val="80"/>
          <w:lang w:eastAsia="en-GB"/>
        </w:rPr>
        <w:t xml:space="preserve"> </w:t>
      </w:r>
      <w:proofErr w:type="spellStart"/>
      <w:r w:rsidRPr="00170EAF">
        <w:rPr>
          <w:rFonts w:ascii="Edwardian Script ITC" w:eastAsia="Times New Roman" w:hAnsi="Edwardian Script ITC" w:cs="Times New Roman"/>
          <w:color w:val="800000"/>
          <w:sz w:val="80"/>
          <w:szCs w:val="80"/>
          <w:lang w:eastAsia="en-GB"/>
        </w:rPr>
        <w:t>Naofa</w:t>
      </w:r>
      <w:proofErr w:type="spellEnd"/>
    </w:p>
    <w:p w:rsidR="00170EAF" w:rsidRPr="00170EAF" w:rsidRDefault="00170EAF" w:rsidP="00170EAF">
      <w:pPr>
        <w:keepNext/>
        <w:spacing w:after="0" w:line="240" w:lineRule="auto"/>
        <w:ind w:left="2160" w:firstLine="720"/>
        <w:rPr>
          <w:rFonts w:ascii="Edwardian Script ITC" w:eastAsia="Times New Roman" w:hAnsi="Edwardian Script ITC" w:cs="Times New Roman"/>
          <w:color w:val="800000"/>
          <w:sz w:val="80"/>
          <w:szCs w:val="80"/>
          <w:lang w:eastAsia="en-GB"/>
        </w:rPr>
      </w:pPr>
      <w:r w:rsidRPr="00170EAF">
        <w:rPr>
          <w:rFonts w:ascii="Times New Roman" w:eastAsia="Times New Roman" w:hAnsi="Times New Roman" w:cs="Times New Roman"/>
          <w:color w:val="800000"/>
          <w:sz w:val="24"/>
          <w:szCs w:val="24"/>
          <w:lang w:eastAsia="en-GB"/>
        </w:rPr>
        <w:t>Castletown, Gorey, Co. Wexford.</w:t>
      </w:r>
    </w:p>
    <w:p w:rsidR="00170EAF" w:rsidRPr="00170EAF" w:rsidRDefault="00170EAF" w:rsidP="00170EAF">
      <w:pPr>
        <w:spacing w:after="0" w:line="240" w:lineRule="auto"/>
        <w:rPr>
          <w:rFonts w:ascii="Times New Roman" w:eastAsia="Times New Roman" w:hAnsi="Times New Roman" w:cs="Times New Roman"/>
          <w:sz w:val="23"/>
          <w:szCs w:val="23"/>
          <w:lang w:eastAsia="en-GB"/>
        </w:rPr>
      </w:pPr>
      <w:r w:rsidRPr="00170EAF">
        <w:rPr>
          <w:rFonts w:ascii="Times New Roman" w:eastAsia="Times New Roman" w:hAnsi="Times New Roman" w:cs="Times New Roman"/>
          <w:color w:val="800000"/>
          <w:sz w:val="23"/>
          <w:szCs w:val="23"/>
          <w:lang w:eastAsia="en-GB"/>
        </w:rPr>
        <w:t xml:space="preserve">Chairperson BOM:                          </w:t>
      </w:r>
      <w:r>
        <w:rPr>
          <w:rFonts w:ascii="Times New Roman" w:eastAsia="Times New Roman" w:hAnsi="Times New Roman" w:cs="Times New Roman"/>
          <w:i/>
          <w:color w:val="800000"/>
          <w:sz w:val="36"/>
          <w:szCs w:val="36"/>
          <w:lang w:eastAsia="en-GB"/>
        </w:rPr>
        <w:t xml:space="preserve">GDPR policy </w:t>
      </w:r>
      <w:r w:rsidRPr="00170EAF">
        <w:rPr>
          <w:rFonts w:ascii="Times New Roman" w:eastAsia="Times New Roman" w:hAnsi="Times New Roman" w:cs="Times New Roman"/>
          <w:i/>
          <w:color w:val="800000"/>
          <w:sz w:val="36"/>
          <w:szCs w:val="36"/>
          <w:lang w:eastAsia="en-GB"/>
        </w:rPr>
        <w:t xml:space="preserve">   </w:t>
      </w:r>
      <w:r w:rsidRPr="00170EAF">
        <w:rPr>
          <w:rFonts w:ascii="Times New Roman" w:eastAsia="Times New Roman" w:hAnsi="Times New Roman" w:cs="Times New Roman"/>
          <w:color w:val="800000"/>
          <w:sz w:val="23"/>
          <w:szCs w:val="23"/>
          <w:lang w:eastAsia="en-GB"/>
        </w:rPr>
        <w:tab/>
        <w:t xml:space="preserve">         School Principal:</w:t>
      </w:r>
    </w:p>
    <w:p w:rsidR="00170EAF" w:rsidRPr="00170EAF" w:rsidRDefault="00170EAF" w:rsidP="00170EAF">
      <w:pPr>
        <w:spacing w:after="0" w:line="240" w:lineRule="auto"/>
        <w:rPr>
          <w:rFonts w:ascii="Times New Roman" w:eastAsia="Times New Roman" w:hAnsi="Times New Roman" w:cs="Times New Roman"/>
          <w:sz w:val="23"/>
          <w:szCs w:val="23"/>
          <w:lang w:eastAsia="en-GB"/>
        </w:rPr>
      </w:pPr>
      <w:r w:rsidRPr="00170EAF">
        <w:rPr>
          <w:rFonts w:ascii="Times New Roman" w:eastAsia="Times New Roman" w:hAnsi="Times New Roman" w:cs="Times New Roman"/>
          <w:color w:val="800000"/>
          <w:sz w:val="23"/>
          <w:szCs w:val="23"/>
          <w:lang w:eastAsia="en-GB"/>
        </w:rPr>
        <w:t>Joe O’Shaughnessy</w:t>
      </w:r>
      <w:r w:rsidRPr="00170EAF">
        <w:rPr>
          <w:rFonts w:ascii="Times New Roman" w:eastAsia="Times New Roman" w:hAnsi="Times New Roman" w:cs="Times New Roman"/>
          <w:color w:val="800000"/>
          <w:sz w:val="23"/>
          <w:szCs w:val="23"/>
          <w:lang w:eastAsia="en-GB"/>
        </w:rPr>
        <w:tab/>
      </w:r>
      <w:r w:rsidRPr="00170EAF">
        <w:rPr>
          <w:rFonts w:ascii="Times New Roman" w:eastAsia="Times New Roman" w:hAnsi="Times New Roman" w:cs="Times New Roman"/>
          <w:color w:val="800000"/>
          <w:sz w:val="23"/>
          <w:szCs w:val="23"/>
          <w:lang w:eastAsia="en-GB"/>
        </w:rPr>
        <w:tab/>
      </w:r>
      <w:r w:rsidRPr="00170EAF">
        <w:rPr>
          <w:rFonts w:ascii="Times New Roman" w:eastAsia="Times New Roman" w:hAnsi="Times New Roman" w:cs="Times New Roman"/>
          <w:color w:val="800000"/>
          <w:sz w:val="23"/>
          <w:szCs w:val="23"/>
          <w:lang w:eastAsia="en-GB"/>
        </w:rPr>
        <w:tab/>
      </w:r>
      <w:r w:rsidRPr="00170EAF">
        <w:rPr>
          <w:rFonts w:ascii="Times New Roman" w:eastAsia="Times New Roman" w:hAnsi="Times New Roman" w:cs="Times New Roman"/>
          <w:i/>
          <w:color w:val="800000"/>
          <w:sz w:val="23"/>
          <w:szCs w:val="23"/>
          <w:lang w:eastAsia="en-GB"/>
        </w:rPr>
        <w:tab/>
      </w:r>
      <w:r w:rsidRPr="00170EAF">
        <w:rPr>
          <w:rFonts w:ascii="Times New Roman" w:eastAsia="Times New Roman" w:hAnsi="Times New Roman" w:cs="Times New Roman"/>
          <w:color w:val="800000"/>
          <w:sz w:val="23"/>
          <w:szCs w:val="23"/>
          <w:lang w:eastAsia="en-GB"/>
        </w:rPr>
        <w:tab/>
      </w:r>
      <w:r w:rsidRPr="00170EAF">
        <w:rPr>
          <w:rFonts w:ascii="Times New Roman" w:eastAsia="Times New Roman" w:hAnsi="Times New Roman" w:cs="Times New Roman"/>
          <w:color w:val="800000"/>
          <w:sz w:val="23"/>
          <w:szCs w:val="23"/>
          <w:lang w:eastAsia="en-GB"/>
        </w:rPr>
        <w:tab/>
      </w:r>
      <w:r w:rsidRPr="00170EAF">
        <w:rPr>
          <w:rFonts w:ascii="Times New Roman" w:eastAsia="Times New Roman" w:hAnsi="Times New Roman" w:cs="Times New Roman"/>
          <w:color w:val="800000"/>
          <w:sz w:val="23"/>
          <w:szCs w:val="23"/>
          <w:lang w:eastAsia="en-GB"/>
        </w:rPr>
        <w:tab/>
      </w:r>
      <w:proofErr w:type="spellStart"/>
      <w:r>
        <w:rPr>
          <w:rFonts w:ascii="Times New Roman" w:eastAsia="Times New Roman" w:hAnsi="Times New Roman" w:cs="Times New Roman"/>
          <w:color w:val="800000"/>
          <w:sz w:val="23"/>
          <w:szCs w:val="23"/>
          <w:lang w:eastAsia="en-GB"/>
        </w:rPr>
        <w:t>Emer</w:t>
      </w:r>
      <w:proofErr w:type="spellEnd"/>
      <w:r>
        <w:rPr>
          <w:rFonts w:ascii="Times New Roman" w:eastAsia="Times New Roman" w:hAnsi="Times New Roman" w:cs="Times New Roman"/>
          <w:color w:val="800000"/>
          <w:sz w:val="23"/>
          <w:szCs w:val="23"/>
          <w:lang w:eastAsia="en-GB"/>
        </w:rPr>
        <w:t xml:space="preserve"> Russell</w:t>
      </w:r>
    </w:p>
    <w:p w:rsidR="00170EAF" w:rsidRDefault="00170EAF" w:rsidP="00170EAF">
      <w:pPr>
        <w:spacing w:after="0" w:line="240" w:lineRule="auto"/>
        <w:contextualSpacing/>
        <w:jc w:val="center"/>
        <w:rPr>
          <w:rFonts w:ascii="Times New Roman" w:hAnsi="Times New Roman"/>
          <w:b/>
          <w:i/>
          <w:sz w:val="32"/>
          <w:szCs w:val="32"/>
        </w:rPr>
      </w:pPr>
    </w:p>
    <w:p w:rsidR="00170EAF" w:rsidRPr="009A3EE3" w:rsidRDefault="00170EAF" w:rsidP="00170EAF">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Privacy Statement for Parents, Guardians and Pupils </w:t>
      </w:r>
    </w:p>
    <w:p w:rsidR="00170EAF" w:rsidRPr="00ED3E25" w:rsidRDefault="00170EAF" w:rsidP="00170EAF">
      <w:pPr>
        <w:spacing w:after="0" w:line="240" w:lineRule="auto"/>
        <w:contextualSpacing/>
        <w:jc w:val="center"/>
        <w:rPr>
          <w:rFonts w:ascii="Times New Roman" w:hAnsi="Times New Roman"/>
          <w:sz w:val="36"/>
          <w:szCs w:val="36"/>
        </w:rPr>
      </w:pPr>
    </w:p>
    <w:p w:rsidR="00170EAF" w:rsidRPr="00ED3E25" w:rsidRDefault="00170EAF" w:rsidP="00170EAF">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Effective from the 25</w:t>
      </w:r>
      <w:r w:rsidRPr="00ED3E25">
        <w:rPr>
          <w:rFonts w:ascii="Times New Roman" w:hAnsi="Times New Roman"/>
          <w:i/>
          <w:sz w:val="21"/>
          <w:szCs w:val="21"/>
          <w:vertAlign w:val="superscript"/>
        </w:rPr>
        <w:t>th</w:t>
      </w:r>
      <w:r w:rsidRPr="00ED3E25">
        <w:rPr>
          <w:rFonts w:ascii="Times New Roman" w:hAnsi="Times New Roman"/>
          <w:i/>
          <w:sz w:val="21"/>
          <w:szCs w:val="21"/>
        </w:rPr>
        <w:t xml:space="preserve"> May, 2018</w:t>
      </w:r>
    </w:p>
    <w:p w:rsidR="00170EAF" w:rsidRPr="00ED3E25" w:rsidRDefault="00170EAF" w:rsidP="00170EAF">
      <w:pPr>
        <w:spacing w:after="0" w:line="240" w:lineRule="auto"/>
        <w:contextualSpacing/>
        <w:jc w:val="center"/>
        <w:rPr>
          <w:rFonts w:ascii="Times New Roman" w:hAnsi="Times New Roman"/>
          <w:i/>
          <w:sz w:val="21"/>
          <w:szCs w:val="21"/>
        </w:rPr>
      </w:pPr>
    </w:p>
    <w:p w:rsidR="00170EAF" w:rsidRPr="00ED3E25"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 – i.e. personal data – and these rights have been enhanced by the General Data Protection Regulation (GDPR).</w:t>
      </w:r>
      <w:r w:rsidRPr="00ED3E25">
        <w:rPr>
          <w:rFonts w:ascii="Times New Roman" w:hAnsi="Times New Roman"/>
          <w:b/>
          <w:sz w:val="21"/>
          <w:szCs w:val="21"/>
        </w:rPr>
        <w:t xml:space="preserve"> </w:t>
      </w:r>
      <w:r w:rsidRPr="00ED3E25">
        <w:rPr>
          <w:rFonts w:ascii="Times New Roman" w:hAnsi="Times New Roman"/>
          <w:sz w:val="21"/>
          <w:szCs w:val="21"/>
        </w:rPr>
        <w:t xml:space="preserve">This Data Protection Statement describes how we at </w:t>
      </w: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Pr="00ED3E25">
        <w:rPr>
          <w:rFonts w:ascii="Times New Roman" w:hAnsi="Times New Roman"/>
          <w:sz w:val="21"/>
          <w:szCs w:val="21"/>
        </w:rPr>
        <w:t xml:space="preserve">collect and process personal 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170EAF" w:rsidRPr="00ED3E25" w:rsidRDefault="00170EAF" w:rsidP="00170EAF">
      <w:pPr>
        <w:spacing w:after="0" w:line="240" w:lineRule="auto"/>
        <w:contextualSpacing/>
        <w:jc w:val="both"/>
        <w:rPr>
          <w:rFonts w:ascii="Times New Roman" w:hAnsi="Times New Roman"/>
          <w:sz w:val="21"/>
          <w:szCs w:val="21"/>
        </w:rPr>
      </w:pPr>
    </w:p>
    <w:p w:rsidR="00170EAF" w:rsidRPr="00ED3E25"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Pr="00ED3E25">
        <w:rPr>
          <w:rFonts w:ascii="Times New Roman" w:hAnsi="Times New Roman"/>
          <w:sz w:val="21"/>
          <w:szCs w:val="21"/>
        </w:rPr>
        <w:t xml:space="preserve">you acknowledge and agree to the collection and processing of personal information by the school.  </w:t>
      </w:r>
    </w:p>
    <w:p w:rsidR="00170EAF" w:rsidRPr="00ED3E25" w:rsidRDefault="00170EAF" w:rsidP="00170EAF">
      <w:pPr>
        <w:spacing w:after="0" w:line="240" w:lineRule="auto"/>
        <w:contextualSpacing/>
        <w:jc w:val="both"/>
        <w:rPr>
          <w:rFonts w:ascii="Times New Roman" w:hAnsi="Times New Roman"/>
          <w:sz w:val="21"/>
          <w:szCs w:val="21"/>
        </w:rPr>
      </w:pPr>
    </w:p>
    <w:p w:rsidR="00170EAF" w:rsidRPr="00ED3E25"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rsidR="00170EAF" w:rsidRPr="00ED3E25" w:rsidRDefault="00170EAF" w:rsidP="00170EAF">
      <w:pPr>
        <w:pStyle w:val="ListParagraph"/>
        <w:numPr>
          <w:ilvl w:val="0"/>
          <w:numId w:val="4"/>
        </w:numPr>
        <w:spacing w:after="0" w:line="240" w:lineRule="auto"/>
        <w:jc w:val="both"/>
        <w:rPr>
          <w:rFonts w:ascii="Times New Roman" w:hAnsi="Times New Roman"/>
          <w:sz w:val="21"/>
          <w:szCs w:val="21"/>
        </w:rPr>
      </w:pPr>
      <w:r w:rsidRPr="00ED3E25">
        <w:rPr>
          <w:rFonts w:ascii="Times New Roman" w:hAnsi="Times New Roman"/>
          <w:sz w:val="21"/>
          <w:szCs w:val="21"/>
        </w:rPr>
        <w:t xml:space="preserve">Who we are and how to contact us; </w:t>
      </w:r>
    </w:p>
    <w:p w:rsidR="00170EAF" w:rsidRPr="00ED3E25" w:rsidRDefault="00170EAF" w:rsidP="00170EAF">
      <w:pPr>
        <w:pStyle w:val="ListParagraph"/>
        <w:numPr>
          <w:ilvl w:val="0"/>
          <w:numId w:val="4"/>
        </w:numPr>
        <w:spacing w:after="0" w:line="240" w:lineRule="auto"/>
        <w:jc w:val="both"/>
        <w:rPr>
          <w:rFonts w:ascii="Times New Roman" w:hAnsi="Times New Roman"/>
          <w:sz w:val="21"/>
          <w:szCs w:val="21"/>
        </w:rPr>
      </w:pPr>
      <w:r w:rsidRPr="00ED3E25">
        <w:rPr>
          <w:rFonts w:ascii="Times New Roman" w:hAnsi="Times New Roman"/>
          <w:sz w:val="21"/>
          <w:szCs w:val="21"/>
        </w:rPr>
        <w:t xml:space="preserve">What information we collect, process and retain; </w:t>
      </w:r>
    </w:p>
    <w:p w:rsidR="00170EAF" w:rsidRPr="006E1309" w:rsidRDefault="00170EAF" w:rsidP="00170EAF">
      <w:pPr>
        <w:pStyle w:val="ListParagraph"/>
        <w:numPr>
          <w:ilvl w:val="0"/>
          <w:numId w:val="4"/>
        </w:numPr>
        <w:spacing w:after="0" w:line="240" w:lineRule="auto"/>
        <w:jc w:val="both"/>
        <w:rPr>
          <w:rFonts w:ascii="Times New Roman" w:hAnsi="Times New Roman"/>
          <w:sz w:val="21"/>
          <w:szCs w:val="21"/>
        </w:rPr>
      </w:pPr>
      <w:r w:rsidRPr="006E1309">
        <w:rPr>
          <w:rFonts w:ascii="Times New Roman" w:hAnsi="Times New Roman"/>
          <w:sz w:val="21"/>
          <w:szCs w:val="21"/>
        </w:rPr>
        <w:t>How information is collected and processed</w:t>
      </w:r>
      <w:r>
        <w:rPr>
          <w:rFonts w:ascii="Times New Roman" w:hAnsi="Times New Roman"/>
          <w:sz w:val="21"/>
          <w:szCs w:val="21"/>
        </w:rPr>
        <w:t xml:space="preserve"> and t</w:t>
      </w:r>
      <w:r w:rsidRPr="006E1309">
        <w:rPr>
          <w:rFonts w:ascii="Times New Roman" w:hAnsi="Times New Roman"/>
          <w:sz w:val="21"/>
          <w:szCs w:val="21"/>
        </w:rPr>
        <w:t xml:space="preserve">he purpose and legal basis for so doing; </w:t>
      </w:r>
    </w:p>
    <w:p w:rsidR="00170EAF" w:rsidRPr="00ED3E25" w:rsidRDefault="00170EAF" w:rsidP="00170EAF">
      <w:pPr>
        <w:pStyle w:val="ListParagraph"/>
        <w:numPr>
          <w:ilvl w:val="0"/>
          <w:numId w:val="4"/>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Pr="00ED3E25">
        <w:rPr>
          <w:rFonts w:ascii="Times New Roman" w:hAnsi="Times New Roman"/>
          <w:sz w:val="21"/>
          <w:szCs w:val="21"/>
        </w:rPr>
        <w:t>hird partie</w:t>
      </w:r>
      <w:r>
        <w:rPr>
          <w:rFonts w:ascii="Times New Roman" w:hAnsi="Times New Roman"/>
          <w:sz w:val="21"/>
          <w:szCs w:val="21"/>
        </w:rPr>
        <w:t>s;</w:t>
      </w:r>
    </w:p>
    <w:p w:rsidR="00170EAF" w:rsidRPr="00ED3E25" w:rsidRDefault="00170EAF" w:rsidP="00170EAF">
      <w:pPr>
        <w:pStyle w:val="ListParagraph"/>
        <w:numPr>
          <w:ilvl w:val="0"/>
          <w:numId w:val="4"/>
        </w:numPr>
        <w:spacing w:after="0" w:line="240" w:lineRule="auto"/>
        <w:jc w:val="both"/>
        <w:rPr>
          <w:rFonts w:ascii="Times New Roman" w:hAnsi="Times New Roman"/>
          <w:sz w:val="21"/>
          <w:szCs w:val="21"/>
        </w:rPr>
      </w:pPr>
      <w:r w:rsidRPr="00ED3E25">
        <w:rPr>
          <w:rFonts w:ascii="Times New Roman" w:hAnsi="Times New Roman"/>
          <w:sz w:val="21"/>
          <w:szCs w:val="21"/>
        </w:rPr>
        <w:t>Individual legal rights.</w:t>
      </w:r>
    </w:p>
    <w:p w:rsidR="00170EAF" w:rsidRPr="00ED3E25" w:rsidRDefault="00170EAF" w:rsidP="00170EAF">
      <w:pPr>
        <w:pStyle w:val="ListParagraph"/>
        <w:spacing w:after="0" w:line="240" w:lineRule="auto"/>
        <w:jc w:val="both"/>
        <w:rPr>
          <w:rFonts w:ascii="Times New Roman" w:hAnsi="Times New Roman"/>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170EAF" w:rsidP="00170EAF">
      <w:pPr>
        <w:spacing w:after="0" w:line="240" w:lineRule="auto"/>
        <w:contextualSpacing/>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Pr="00ED3E25">
        <w:rPr>
          <w:rFonts w:ascii="Times New Roman" w:hAnsi="Times New Roman"/>
          <w:sz w:val="21"/>
          <w:szCs w:val="21"/>
        </w:rPr>
        <w:t>is a data controller responsible for personal data - i.e. information relating to an identified or identifiable natural person.</w:t>
      </w:r>
      <w:r w:rsidRPr="00170EAF">
        <w:rPr>
          <w:rFonts w:ascii="Times New Roman" w:hAnsi="Times New Roman"/>
          <w:sz w:val="21"/>
          <w:szCs w:val="21"/>
        </w:rPr>
        <w:t xml:space="preserve"> </w:t>
      </w: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sidRPr="00ED3E25">
        <w:rPr>
          <w:rFonts w:ascii="Times New Roman" w:hAnsi="Times New Roman"/>
          <w:sz w:val="21"/>
          <w:szCs w:val="21"/>
        </w:rPr>
        <w:t xml:space="preserve"> processes personal data, i.e. the school collects, records, stores, retains and uses personal data. will respond to your questions in relation to this data protection statement and our approach to privacy.  </w:t>
      </w:r>
    </w:p>
    <w:p w:rsidR="00170EAF" w:rsidRPr="00ED3E25"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below: </w:t>
      </w:r>
    </w:p>
    <w:p w:rsidR="00170EAF" w:rsidRDefault="00170EAF" w:rsidP="00170EAF">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Email: </w:t>
      </w:r>
      <w:hyperlink r:id="rId5" w:history="1">
        <w:r w:rsidRPr="00023C0F">
          <w:rPr>
            <w:rStyle w:val="Hyperlink"/>
            <w:rFonts w:ascii="Times New Roman" w:hAnsi="Times New Roman"/>
            <w:b/>
            <w:sz w:val="21"/>
            <w:szCs w:val="21"/>
          </w:rPr>
          <w:t>cns.iaswx@gmail.com</w:t>
        </w:r>
      </w:hyperlink>
      <w:r>
        <w:rPr>
          <w:rFonts w:ascii="Times New Roman" w:hAnsi="Times New Roman"/>
          <w:b/>
          <w:sz w:val="21"/>
          <w:szCs w:val="21"/>
        </w:rPr>
        <w:t>, subject box: GDPR query</w:t>
      </w:r>
    </w:p>
    <w:p w:rsidR="00170EAF" w:rsidRPr="00ED3E25" w:rsidRDefault="00170EAF" w:rsidP="00170EAF">
      <w:pPr>
        <w:spacing w:after="0" w:line="240" w:lineRule="auto"/>
        <w:contextualSpacing/>
        <w:jc w:val="both"/>
        <w:rPr>
          <w:rFonts w:ascii="Times New Roman" w:hAnsi="Times New Roman"/>
          <w:b/>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170EAF" w:rsidP="00170EAF">
      <w:pPr>
        <w:spacing w:after="0" w:line="240" w:lineRule="auto"/>
        <w:ind w:left="720"/>
        <w:contextualSpacing/>
        <w:jc w:val="both"/>
        <w:rPr>
          <w:rFonts w:ascii="Times New Roman" w:hAnsi="Times New Roman"/>
          <w:b/>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Pr="00ED3E25">
        <w:rPr>
          <w:rFonts w:ascii="Times New Roman" w:hAnsi="Times New Roman"/>
          <w:sz w:val="21"/>
          <w:szCs w:val="21"/>
        </w:rPr>
        <w:t>may collect the following personal information on pupils and parents/guardians:</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170EAF" w:rsidP="00170EAF">
      <w:pPr>
        <w:numPr>
          <w:ilvl w:val="0"/>
          <w:numId w:val="3"/>
        </w:numPr>
        <w:spacing w:after="0" w:line="240" w:lineRule="auto"/>
        <w:contextualSpacing/>
        <w:rPr>
          <w:rFonts w:ascii="Times New Roman" w:hAnsi="Times New Roman"/>
          <w:b/>
          <w:sz w:val="21"/>
          <w:szCs w:val="21"/>
        </w:rPr>
      </w:pPr>
      <w:r w:rsidRPr="00ED3E25">
        <w:rPr>
          <w:rFonts w:ascii="Times New Roman" w:hAnsi="Times New Roman"/>
          <w:b/>
          <w:sz w:val="21"/>
          <w:szCs w:val="21"/>
        </w:rPr>
        <w:t>Pupil Information</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Personal details such as name, address, date of birth, gender, PPS number, nationality, emergency contact information and information in relation to the pupil’s family as may be required,</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Child Protection information,</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 xml:space="preserve">Personal pupil profiles (including whether English is the pupil’s first language or if exempt from any subjects e.g. Irish or religion),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for the</w:t>
      </w:r>
      <w:r>
        <w:rPr>
          <w:rFonts w:ascii="Times New Roman" w:hAnsi="Times New Roman"/>
          <w:sz w:val="21"/>
          <w:szCs w:val="21"/>
        </w:rPr>
        <w:t xml:space="preserve"> Primary Online Database (POD) *unless we receive written request to the contrary – this will be filed on child’s personal file.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for Special Educational Needs Organiser (SENO),</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TUSLA (the Child and Family Agency) and/or the Health Service Executive (HSE),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Disciplinary records including notes that may be held by the teacher(s), incident and accident reports, investigations and sanctions if imposed,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Permission notes in respect of school activities e.g. school tours/trips and outings, extra-curricular activities, (including Curricular, RSE/Stay Safe Programme(s)),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pupil(s) (including at school events),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School Transport information,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Pr>
          <w:rFonts w:ascii="Times New Roman" w:hAnsi="Times New Roman"/>
          <w:sz w:val="21"/>
          <w:szCs w:val="21"/>
        </w:rPr>
        <w:t>. *Please note that CCTV is used for security purposes only. Cameras are situated at 8 stations around the outside of the school for security purposes only. There is no CCTV inside the school building.</w:t>
      </w:r>
    </w:p>
    <w:p w:rsidR="00170EAF" w:rsidRPr="00ED3E25" w:rsidRDefault="00170EAF" w:rsidP="00170EAF">
      <w:pPr>
        <w:spacing w:after="0" w:line="240" w:lineRule="auto"/>
        <w:ind w:left="1080"/>
        <w:contextualSpacing/>
        <w:jc w:val="both"/>
        <w:rPr>
          <w:rFonts w:ascii="Times New Roman" w:hAnsi="Times New Roman"/>
          <w:b/>
          <w:sz w:val="21"/>
          <w:szCs w:val="21"/>
        </w:rPr>
      </w:pPr>
    </w:p>
    <w:p w:rsidR="00170EAF" w:rsidRPr="00ED3E25" w:rsidRDefault="00170EAF" w:rsidP="00170EAF">
      <w:pPr>
        <w:spacing w:after="0" w:line="240" w:lineRule="auto"/>
        <w:ind w:left="1080"/>
        <w:contextualSpacing/>
        <w:jc w:val="both"/>
        <w:rPr>
          <w:rFonts w:ascii="Times New Roman" w:hAnsi="Times New Roman"/>
          <w:b/>
          <w:sz w:val="21"/>
          <w:szCs w:val="21"/>
        </w:rPr>
      </w:pPr>
    </w:p>
    <w:p w:rsidR="00170EAF" w:rsidRPr="00ED3E25" w:rsidRDefault="00170EAF" w:rsidP="00170EAF">
      <w:pPr>
        <w:pStyle w:val="ListParagraph"/>
        <w:numPr>
          <w:ilvl w:val="0"/>
          <w:numId w:val="3"/>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Personal Information – Pupils </w:t>
      </w:r>
    </w:p>
    <w:p w:rsidR="00170EAF" w:rsidRPr="00ED3E25" w:rsidRDefault="00170EAF" w:rsidP="00170EAF">
      <w:pPr>
        <w:pStyle w:val="ListParagraph"/>
        <w:spacing w:after="0" w:line="240" w:lineRule="auto"/>
        <w:ind w:left="1080"/>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Pr="00ED3E25">
        <w:rPr>
          <w:rFonts w:ascii="Times New Roman" w:hAnsi="Times New Roman"/>
          <w:sz w:val="21"/>
          <w:szCs w:val="21"/>
        </w:rPr>
        <w:t>may collect and process the following special categories of more sensitive personal information such as:</w:t>
      </w:r>
    </w:p>
    <w:p w:rsidR="00170EAF" w:rsidRPr="00ED3E25" w:rsidRDefault="00170EAF" w:rsidP="00170EAF">
      <w:pPr>
        <w:pStyle w:val="ListParagraph"/>
        <w:spacing w:after="0" w:line="240" w:lineRule="auto"/>
        <w:ind w:left="1080"/>
        <w:jc w:val="both"/>
        <w:rPr>
          <w:rFonts w:ascii="Times New Roman" w:hAnsi="Times New Roman"/>
          <w:sz w:val="21"/>
          <w:szCs w:val="21"/>
        </w:rPr>
      </w:pP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about pupil’s health, medical certificates, medical needs, allergies and consent for administration of medicine,</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Religious belief and confirmation of engagement or not in Religious Sacraments,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Membership of the Traveller Community,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Racial or Ethnic origin.</w:t>
      </w:r>
    </w:p>
    <w:p w:rsidR="00170EAF" w:rsidRPr="00ED3E25" w:rsidRDefault="00170EAF" w:rsidP="00170EAF">
      <w:pPr>
        <w:spacing w:after="0" w:line="240" w:lineRule="auto"/>
        <w:ind w:left="1080"/>
        <w:contextualSpacing/>
        <w:jc w:val="both"/>
        <w:rPr>
          <w:rFonts w:ascii="Times New Roman" w:hAnsi="Times New Roman"/>
          <w:b/>
          <w:sz w:val="21"/>
          <w:szCs w:val="21"/>
        </w:rPr>
      </w:pPr>
    </w:p>
    <w:p w:rsidR="00170EAF" w:rsidRPr="00ED3E25" w:rsidRDefault="00170EAF" w:rsidP="00170EAF">
      <w:pPr>
        <w:numPr>
          <w:ilvl w:val="0"/>
          <w:numId w:val="3"/>
        </w:numPr>
        <w:spacing w:after="0" w:line="240" w:lineRule="auto"/>
        <w:contextualSpacing/>
        <w:rPr>
          <w:rFonts w:ascii="Times New Roman" w:hAnsi="Times New Roman"/>
          <w:b/>
          <w:sz w:val="21"/>
          <w:szCs w:val="21"/>
        </w:rPr>
      </w:pPr>
      <w:r w:rsidRPr="00ED3E25">
        <w:rPr>
          <w:rFonts w:ascii="Times New Roman" w:hAnsi="Times New Roman"/>
          <w:b/>
          <w:sz w:val="21"/>
          <w:szCs w:val="21"/>
        </w:rPr>
        <w:t>Parent / Guardian Information</w:t>
      </w:r>
    </w:p>
    <w:p w:rsidR="00170EAF" w:rsidRPr="00ED3E25" w:rsidRDefault="00170EAF" w:rsidP="00170EAF">
      <w:pPr>
        <w:pStyle w:val="ListParagraph"/>
        <w:spacing w:after="0" w:line="240" w:lineRule="auto"/>
        <w:ind w:left="1080"/>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Pr="00ED3E25">
        <w:rPr>
          <w:rFonts w:ascii="Times New Roman" w:hAnsi="Times New Roman"/>
          <w:sz w:val="21"/>
          <w:szCs w:val="21"/>
        </w:rPr>
        <w:t>may collect and process the following personal information from parents/guardians such as:</w:t>
      </w:r>
    </w:p>
    <w:p w:rsidR="00170EAF" w:rsidRPr="00ED3E25" w:rsidRDefault="00170EAF" w:rsidP="00170EAF">
      <w:pPr>
        <w:pStyle w:val="ListParagraph"/>
        <w:spacing w:after="0" w:line="240" w:lineRule="auto"/>
        <w:ind w:left="1080"/>
        <w:jc w:val="both"/>
        <w:rPr>
          <w:rFonts w:ascii="Times New Roman" w:hAnsi="Times New Roman"/>
          <w:b/>
          <w:sz w:val="21"/>
          <w:szCs w:val="21"/>
        </w:rPr>
      </w:pP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Contact details of parent / guardian e.g. name, address, email address, telephone number(s)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pupil(s) in family, </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medical/other emergencies,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school activities e.g. school tours/trips and outings, extra-curricular activities,</w:t>
      </w:r>
    </w:p>
    <w:p w:rsidR="00170EAF" w:rsidRPr="00ED3E25" w:rsidRDefault="00170EAF" w:rsidP="00170EAF">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to publish photographs and schoolwork of pupils on school website / print media </w:t>
      </w:r>
      <w:proofErr w:type="spellStart"/>
      <w:r w:rsidRPr="00ED3E25">
        <w:rPr>
          <w:rFonts w:ascii="Times New Roman" w:hAnsi="Times New Roman"/>
          <w:sz w:val="21"/>
          <w:szCs w:val="21"/>
        </w:rPr>
        <w:t>etc</w:t>
      </w:r>
      <w:proofErr w:type="spellEnd"/>
      <w:r w:rsidRPr="00ED3E25">
        <w:rPr>
          <w:rFonts w:ascii="Times New Roman" w:hAnsi="Times New Roman"/>
          <w:sz w:val="21"/>
          <w:szCs w:val="21"/>
        </w:rPr>
        <w:t xml:space="preserve">, </w:t>
      </w:r>
    </w:p>
    <w:p w:rsidR="00170EAF" w:rsidRPr="00ED3E25" w:rsidRDefault="00170EAF" w:rsidP="00170EAF">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correspondence or notes arising from interaction with Parents / Guardians,</w:t>
      </w:r>
    </w:p>
    <w:p w:rsidR="00386CC3" w:rsidRDefault="00170EAF" w:rsidP="00386CC3">
      <w:pPr>
        <w:numPr>
          <w:ilvl w:val="0"/>
          <w:numId w:val="2"/>
        </w:num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[any other personal information from Parents/Guardians – school to insert as relevant]</w:t>
      </w:r>
    </w:p>
    <w:p w:rsidR="00386CC3" w:rsidRDefault="00386CC3" w:rsidP="00386CC3">
      <w:pPr>
        <w:spacing w:after="0" w:line="240" w:lineRule="auto"/>
        <w:ind w:left="1080"/>
        <w:contextualSpacing/>
        <w:jc w:val="both"/>
        <w:rPr>
          <w:rFonts w:ascii="Times New Roman" w:hAnsi="Times New Roman"/>
          <w:b/>
          <w:sz w:val="21"/>
          <w:szCs w:val="21"/>
        </w:rPr>
      </w:pPr>
    </w:p>
    <w:p w:rsidR="00386CC3" w:rsidRDefault="00386CC3" w:rsidP="00386CC3">
      <w:pPr>
        <w:pStyle w:val="ListParagraph"/>
        <w:numPr>
          <w:ilvl w:val="0"/>
          <w:numId w:val="3"/>
        </w:numPr>
        <w:spacing w:after="0" w:line="240" w:lineRule="auto"/>
        <w:jc w:val="both"/>
        <w:rPr>
          <w:rFonts w:ascii="Times New Roman" w:hAnsi="Times New Roman"/>
          <w:b/>
          <w:sz w:val="21"/>
          <w:szCs w:val="21"/>
        </w:rPr>
      </w:pPr>
      <w:r>
        <w:rPr>
          <w:rFonts w:ascii="Times New Roman" w:hAnsi="Times New Roman"/>
          <w:b/>
          <w:sz w:val="21"/>
          <w:szCs w:val="21"/>
        </w:rPr>
        <w:t xml:space="preserve">Board of </w:t>
      </w:r>
      <w:proofErr w:type="spellStart"/>
      <w:r>
        <w:rPr>
          <w:rFonts w:ascii="Times New Roman" w:hAnsi="Times New Roman"/>
          <w:b/>
          <w:sz w:val="21"/>
          <w:szCs w:val="21"/>
        </w:rPr>
        <w:t>Mangement</w:t>
      </w:r>
      <w:proofErr w:type="spellEnd"/>
      <w:r>
        <w:rPr>
          <w:rFonts w:ascii="Times New Roman" w:hAnsi="Times New Roman"/>
          <w:b/>
          <w:sz w:val="21"/>
          <w:szCs w:val="21"/>
        </w:rPr>
        <w:t xml:space="preserve"> records </w:t>
      </w:r>
    </w:p>
    <w:p w:rsidR="00386CC3" w:rsidRPr="00386CC3" w:rsidRDefault="00386CC3" w:rsidP="00386CC3">
      <w:pPr>
        <w:pStyle w:val="ListParagraph"/>
        <w:numPr>
          <w:ilvl w:val="0"/>
          <w:numId w:val="2"/>
        </w:numPr>
        <w:spacing w:after="0" w:line="240" w:lineRule="auto"/>
        <w:jc w:val="both"/>
        <w:rPr>
          <w:rFonts w:ascii="Times New Roman" w:hAnsi="Times New Roman"/>
          <w:sz w:val="21"/>
          <w:szCs w:val="21"/>
        </w:rPr>
      </w:pPr>
      <w:r w:rsidRPr="00386CC3">
        <w:rPr>
          <w:rFonts w:ascii="Times New Roman" w:hAnsi="Times New Roman"/>
          <w:sz w:val="21"/>
          <w:szCs w:val="21"/>
        </w:rPr>
        <w:t>Name address and contact details of each member of the board</w:t>
      </w:r>
    </w:p>
    <w:p w:rsidR="00386CC3" w:rsidRPr="00386CC3" w:rsidRDefault="00386CC3" w:rsidP="00386CC3">
      <w:pPr>
        <w:pStyle w:val="ListParagraph"/>
        <w:numPr>
          <w:ilvl w:val="0"/>
          <w:numId w:val="2"/>
        </w:numPr>
        <w:spacing w:after="0" w:line="240" w:lineRule="auto"/>
        <w:jc w:val="both"/>
        <w:rPr>
          <w:rFonts w:ascii="Times New Roman" w:hAnsi="Times New Roman"/>
          <w:sz w:val="21"/>
          <w:szCs w:val="21"/>
        </w:rPr>
      </w:pPr>
      <w:r w:rsidRPr="00386CC3">
        <w:rPr>
          <w:rFonts w:ascii="Times New Roman" w:hAnsi="Times New Roman"/>
          <w:sz w:val="21"/>
          <w:szCs w:val="21"/>
        </w:rPr>
        <w:t xml:space="preserve">Minutes of board meetings and correspondence to the board which may include references to </w:t>
      </w:r>
      <w:proofErr w:type="spellStart"/>
      <w:r w:rsidRPr="00386CC3">
        <w:rPr>
          <w:rFonts w:ascii="Times New Roman" w:hAnsi="Times New Roman"/>
          <w:sz w:val="21"/>
          <w:szCs w:val="21"/>
        </w:rPr>
        <w:t>individulas</w:t>
      </w:r>
      <w:proofErr w:type="spellEnd"/>
      <w:r w:rsidRPr="00386CC3">
        <w:rPr>
          <w:rFonts w:ascii="Times New Roman" w:hAnsi="Times New Roman"/>
          <w:sz w:val="21"/>
          <w:szCs w:val="21"/>
        </w:rPr>
        <w:t xml:space="preserve">. Children will not be named or recorded. </w:t>
      </w:r>
    </w:p>
    <w:p w:rsidR="00386CC3" w:rsidRDefault="00386CC3" w:rsidP="00386CC3">
      <w:pPr>
        <w:pStyle w:val="ListParagraph"/>
        <w:spacing w:after="0" w:line="240" w:lineRule="auto"/>
        <w:ind w:left="1080"/>
        <w:jc w:val="both"/>
        <w:rPr>
          <w:rFonts w:ascii="Times New Roman" w:hAnsi="Times New Roman"/>
          <w:b/>
          <w:sz w:val="21"/>
          <w:szCs w:val="21"/>
        </w:rPr>
      </w:pPr>
    </w:p>
    <w:p w:rsidR="00386CC3" w:rsidRDefault="00386CC3" w:rsidP="00386CC3">
      <w:pPr>
        <w:pStyle w:val="ListParagraph"/>
        <w:spacing w:after="0" w:line="240" w:lineRule="auto"/>
        <w:ind w:left="1080"/>
        <w:jc w:val="both"/>
        <w:rPr>
          <w:rFonts w:ascii="Times New Roman" w:hAnsi="Times New Roman"/>
          <w:b/>
          <w:sz w:val="21"/>
          <w:szCs w:val="21"/>
        </w:rPr>
      </w:pPr>
    </w:p>
    <w:p w:rsidR="00386CC3" w:rsidRDefault="00386CC3" w:rsidP="00386CC3">
      <w:pPr>
        <w:pStyle w:val="ListParagraph"/>
        <w:spacing w:after="0" w:line="240" w:lineRule="auto"/>
        <w:ind w:left="1080"/>
        <w:jc w:val="both"/>
        <w:rPr>
          <w:rFonts w:ascii="Times New Roman" w:hAnsi="Times New Roman"/>
          <w:b/>
          <w:sz w:val="21"/>
          <w:szCs w:val="21"/>
        </w:rPr>
      </w:pPr>
    </w:p>
    <w:p w:rsidR="00386CC3" w:rsidRPr="00386CC3" w:rsidRDefault="00386CC3" w:rsidP="00386CC3">
      <w:pPr>
        <w:pStyle w:val="ListParagraph"/>
        <w:spacing w:after="0" w:line="240" w:lineRule="auto"/>
        <w:ind w:left="1080"/>
        <w:jc w:val="both"/>
        <w:rPr>
          <w:rFonts w:ascii="Times New Roman" w:hAnsi="Times New Roman"/>
          <w:b/>
          <w:sz w:val="21"/>
          <w:szCs w:val="21"/>
        </w:rPr>
      </w:pPr>
    </w:p>
    <w:p w:rsidR="00170EAF" w:rsidRPr="00ED3E25" w:rsidRDefault="00170EAF" w:rsidP="00170EAF">
      <w:pPr>
        <w:spacing w:after="0" w:line="240" w:lineRule="auto"/>
        <w:ind w:left="1080"/>
        <w:contextualSpacing/>
        <w:jc w:val="both"/>
        <w:rPr>
          <w:rFonts w:ascii="Times New Roman" w:hAnsi="Times New Roman"/>
          <w:b/>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lastRenderedPageBreak/>
        <w:t>PURPOSE &amp; LEGAL BASIS FOR COLLECTING &amp; PROCESSING INFORMATION</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170EAF" w:rsidP="00170EAF">
      <w:pPr>
        <w:spacing w:after="0" w:line="240" w:lineRule="auto"/>
        <w:ind w:left="720"/>
        <w:contextualSpacing/>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Pr="00ED3E25">
        <w:rPr>
          <w:rFonts w:ascii="Times New Roman" w:hAnsi="Times New Roman"/>
          <w:sz w:val="21"/>
          <w:szCs w:val="21"/>
        </w:rPr>
        <w:t>collects and processes personal information (as listed above) about pupils and parents / guardians for a variety of purposes</w:t>
      </w:r>
      <w:r>
        <w:rPr>
          <w:rFonts w:ascii="Times New Roman" w:hAnsi="Times New Roman"/>
          <w:sz w:val="21"/>
          <w:szCs w:val="21"/>
        </w:rPr>
        <w:t xml:space="preserve"> and</w:t>
      </w:r>
      <w:r w:rsidRPr="00ED3E25">
        <w:rPr>
          <w:rFonts w:ascii="Times New Roman" w:hAnsi="Times New Roman"/>
          <w:sz w:val="21"/>
          <w:szCs w:val="21"/>
        </w:rPr>
        <w:t xml:space="preserve"> relies on a number of legal grounds to do so.</w:t>
      </w:r>
      <w:r w:rsidRPr="00170EAF">
        <w:rPr>
          <w:rFonts w:ascii="Times New Roman" w:hAnsi="Times New Roman"/>
          <w:sz w:val="21"/>
          <w:szCs w:val="21"/>
        </w:rPr>
        <w:t xml:space="preserve"> </w:t>
      </w: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sidRPr="00ED3E25">
        <w:rPr>
          <w:rFonts w:ascii="Times New Roman" w:hAnsi="Times New Roman"/>
          <w:sz w:val="21"/>
          <w:szCs w:val="21"/>
        </w:rPr>
        <w:t xml:space="preserve"> requires this information to perform our duties and responsibilities and to comply with our legal and statutory obligations.  In addition, </w:t>
      </w:r>
      <w:proofErr w:type="spellStart"/>
      <w:r w:rsidR="00386CC3" w:rsidRPr="00170EAF">
        <w:rPr>
          <w:rFonts w:ascii="Times New Roman" w:hAnsi="Times New Roman"/>
          <w:sz w:val="21"/>
          <w:szCs w:val="21"/>
        </w:rPr>
        <w:t>Scoil</w:t>
      </w:r>
      <w:proofErr w:type="spellEnd"/>
      <w:r w:rsidR="00386CC3" w:rsidRPr="00170EAF">
        <w:rPr>
          <w:rFonts w:ascii="Times New Roman" w:hAnsi="Times New Roman"/>
          <w:sz w:val="21"/>
          <w:szCs w:val="21"/>
        </w:rPr>
        <w:t xml:space="preserve"> </w:t>
      </w:r>
      <w:proofErr w:type="spellStart"/>
      <w:r w:rsidR="00386CC3" w:rsidRPr="00170EAF">
        <w:rPr>
          <w:rFonts w:ascii="Times New Roman" w:hAnsi="Times New Roman"/>
          <w:sz w:val="21"/>
          <w:szCs w:val="21"/>
        </w:rPr>
        <w:t>Ghormáin</w:t>
      </w:r>
      <w:proofErr w:type="spellEnd"/>
      <w:r w:rsidR="00386CC3" w:rsidRPr="00170EAF">
        <w:rPr>
          <w:rFonts w:ascii="Times New Roman" w:hAnsi="Times New Roman"/>
          <w:sz w:val="21"/>
          <w:szCs w:val="21"/>
        </w:rPr>
        <w:t xml:space="preserve"> </w:t>
      </w:r>
      <w:proofErr w:type="spellStart"/>
      <w:r w:rsidR="00386CC3" w:rsidRPr="00170EAF">
        <w:rPr>
          <w:rFonts w:ascii="Times New Roman" w:hAnsi="Times New Roman"/>
          <w:sz w:val="21"/>
          <w:szCs w:val="21"/>
        </w:rPr>
        <w:t>Naofa</w:t>
      </w:r>
      <w:proofErr w:type="spellEnd"/>
      <w:r w:rsidR="00386CC3">
        <w:rPr>
          <w:rFonts w:ascii="Times New Roman" w:hAnsi="Times New Roman"/>
          <w:b/>
          <w:sz w:val="21"/>
          <w:szCs w:val="21"/>
        </w:rPr>
        <w:t xml:space="preserve"> </w:t>
      </w:r>
      <w:r w:rsidRPr="00ED3E25">
        <w:rPr>
          <w:rFonts w:ascii="Times New Roman" w:hAnsi="Times New Roman"/>
          <w:sz w:val="21"/>
          <w:szCs w:val="21"/>
        </w:rPr>
        <w:t xml:space="preserve">requires this personal information to pursue the legitimate interests of the school and our dealings with relevant third parties (see below). The legitimate interests upon which we rely is the effective operation and management of </w:t>
      </w:r>
      <w:proofErr w:type="spellStart"/>
      <w:r w:rsidR="00386CC3" w:rsidRPr="00170EAF">
        <w:rPr>
          <w:rFonts w:ascii="Times New Roman" w:hAnsi="Times New Roman"/>
          <w:sz w:val="21"/>
          <w:szCs w:val="21"/>
        </w:rPr>
        <w:t>Scoil</w:t>
      </w:r>
      <w:proofErr w:type="spellEnd"/>
      <w:r w:rsidR="00386CC3" w:rsidRPr="00170EAF">
        <w:rPr>
          <w:rFonts w:ascii="Times New Roman" w:hAnsi="Times New Roman"/>
          <w:sz w:val="21"/>
          <w:szCs w:val="21"/>
        </w:rPr>
        <w:t xml:space="preserve"> </w:t>
      </w:r>
      <w:proofErr w:type="spellStart"/>
      <w:r w:rsidR="00386CC3" w:rsidRPr="00170EAF">
        <w:rPr>
          <w:rFonts w:ascii="Times New Roman" w:hAnsi="Times New Roman"/>
          <w:sz w:val="21"/>
          <w:szCs w:val="21"/>
        </w:rPr>
        <w:t>Ghormáin</w:t>
      </w:r>
      <w:proofErr w:type="spellEnd"/>
      <w:r w:rsidR="00386CC3" w:rsidRPr="00170EAF">
        <w:rPr>
          <w:rFonts w:ascii="Times New Roman" w:hAnsi="Times New Roman"/>
          <w:sz w:val="21"/>
          <w:szCs w:val="21"/>
        </w:rPr>
        <w:t xml:space="preserve"> </w:t>
      </w:r>
      <w:proofErr w:type="spellStart"/>
      <w:r w:rsidR="00386CC3" w:rsidRPr="00170EAF">
        <w:rPr>
          <w:rFonts w:ascii="Times New Roman" w:hAnsi="Times New Roman"/>
          <w:sz w:val="21"/>
          <w:szCs w:val="21"/>
        </w:rPr>
        <w:t>Naofa</w:t>
      </w:r>
      <w:proofErr w:type="spellEnd"/>
      <w:r w:rsidR="00386CC3">
        <w:rPr>
          <w:rFonts w:ascii="Times New Roman" w:hAnsi="Times New Roman"/>
          <w:b/>
          <w:sz w:val="21"/>
          <w:szCs w:val="21"/>
        </w:rPr>
        <w:t xml:space="preserve"> </w:t>
      </w:r>
      <w:r w:rsidRPr="00ED3E25">
        <w:rPr>
          <w:rFonts w:ascii="Times New Roman" w:hAnsi="Times New Roman"/>
          <w:sz w:val="21"/>
          <w:szCs w:val="21"/>
        </w:rPr>
        <w:t xml:space="preserve">and managing the education and welfare needs of our pupils. </w:t>
      </w:r>
      <w:proofErr w:type="spellStart"/>
      <w:r w:rsidR="00386CC3" w:rsidRPr="00170EAF">
        <w:rPr>
          <w:rFonts w:ascii="Times New Roman" w:hAnsi="Times New Roman"/>
          <w:sz w:val="21"/>
          <w:szCs w:val="21"/>
        </w:rPr>
        <w:t>Scoil</w:t>
      </w:r>
      <w:proofErr w:type="spellEnd"/>
      <w:r w:rsidR="00386CC3" w:rsidRPr="00170EAF">
        <w:rPr>
          <w:rFonts w:ascii="Times New Roman" w:hAnsi="Times New Roman"/>
          <w:sz w:val="21"/>
          <w:szCs w:val="21"/>
        </w:rPr>
        <w:t xml:space="preserve"> </w:t>
      </w:r>
      <w:proofErr w:type="spellStart"/>
      <w:r w:rsidR="00386CC3" w:rsidRPr="00170EAF">
        <w:rPr>
          <w:rFonts w:ascii="Times New Roman" w:hAnsi="Times New Roman"/>
          <w:sz w:val="21"/>
          <w:szCs w:val="21"/>
        </w:rPr>
        <w:t>Ghormáin</w:t>
      </w:r>
      <w:proofErr w:type="spellEnd"/>
      <w:r w:rsidR="00386CC3" w:rsidRPr="00170EAF">
        <w:rPr>
          <w:rFonts w:ascii="Times New Roman" w:hAnsi="Times New Roman"/>
          <w:sz w:val="21"/>
          <w:szCs w:val="21"/>
        </w:rPr>
        <w:t xml:space="preserve"> </w:t>
      </w:r>
      <w:proofErr w:type="spellStart"/>
      <w:r w:rsidR="00386CC3" w:rsidRPr="00170EAF">
        <w:rPr>
          <w:rFonts w:ascii="Times New Roman" w:hAnsi="Times New Roman"/>
          <w:sz w:val="21"/>
          <w:szCs w:val="21"/>
        </w:rPr>
        <w:t>Naofa</w:t>
      </w:r>
      <w:proofErr w:type="spellEnd"/>
      <w:r w:rsidRPr="00ED3E25">
        <w:rPr>
          <w:rFonts w:ascii="Times New Roman" w:hAnsi="Times New Roman"/>
          <w:sz w:val="21"/>
          <w:szCs w:val="21"/>
        </w:rPr>
        <w:t xml:space="preserve"> processes personal data on the basis of the following lawful purposes: </w:t>
      </w:r>
    </w:p>
    <w:p w:rsidR="00170EAF" w:rsidRPr="00ED3E25" w:rsidRDefault="00170EAF" w:rsidP="00170EAF">
      <w:pPr>
        <w:spacing w:after="0" w:line="240" w:lineRule="auto"/>
        <w:ind w:left="720"/>
        <w:contextualSpacing/>
        <w:jc w:val="both"/>
        <w:rPr>
          <w:rFonts w:ascii="Times New Roman" w:hAnsi="Times New Roman"/>
          <w:sz w:val="21"/>
          <w:szCs w:val="21"/>
        </w:rPr>
      </w:pPr>
    </w:p>
    <w:p w:rsidR="00170EAF" w:rsidRPr="00ED3E25" w:rsidRDefault="00170EAF" w:rsidP="00170EAF">
      <w:pPr>
        <w:numPr>
          <w:ilvl w:val="0"/>
          <w:numId w:val="6"/>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rsidR="00170EAF" w:rsidRPr="00ED3E25" w:rsidRDefault="00386CC3" w:rsidP="00170EAF">
      <w:pPr>
        <w:spacing w:after="0" w:line="240" w:lineRule="auto"/>
        <w:ind w:left="1080"/>
        <w:contextualSpacing/>
        <w:jc w:val="both"/>
        <w:rPr>
          <w:rFonts w:ascii="Times New Roman" w:hAnsi="Times New Roman"/>
          <w:b/>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00170EAF" w:rsidRPr="00ED3E25">
        <w:rPr>
          <w:rFonts w:ascii="Times New Roman" w:hAnsi="Times New Roman"/>
          <w:sz w:val="21"/>
          <w:szCs w:val="21"/>
        </w:rPr>
        <w:t>collects and process personal information to comply with our legal and statutory obligations, including, but not limited to those under the Education Act 1998 (as Amended), the Education (Welfare) Act 2000, the Education for Persons with Special Needs (EPSEN) Act 2004, the Health Act 1947, the Children First Act 2015, the Child Protection Procedures for Primary and Post-Primary Schools 2017, the Teaching Council Acts 2001-2015 and Safety Health and Welfare at Work legislation</w:t>
      </w:r>
    </w:p>
    <w:p w:rsidR="00170EAF" w:rsidRPr="00ED3E25" w:rsidRDefault="00170EAF" w:rsidP="00170EAF">
      <w:pPr>
        <w:spacing w:after="0" w:line="240" w:lineRule="auto"/>
        <w:ind w:left="1080"/>
        <w:contextualSpacing/>
        <w:jc w:val="both"/>
        <w:rPr>
          <w:rFonts w:ascii="Times New Roman" w:hAnsi="Times New Roman"/>
          <w:sz w:val="21"/>
          <w:szCs w:val="21"/>
        </w:rPr>
      </w:pPr>
    </w:p>
    <w:p w:rsidR="00170EAF" w:rsidRPr="00ED3E25" w:rsidRDefault="00170EAF" w:rsidP="00170EAF">
      <w:pPr>
        <w:numPr>
          <w:ilvl w:val="0"/>
          <w:numId w:val="6"/>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Interests</w:t>
      </w:r>
    </w:p>
    <w:p w:rsidR="00170EAF" w:rsidRPr="00ED3E25" w:rsidRDefault="00386CC3" w:rsidP="00170EAF">
      <w:pPr>
        <w:spacing w:after="0" w:line="240" w:lineRule="auto"/>
        <w:ind w:left="360" w:firstLine="720"/>
        <w:contextualSpacing/>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Pr>
          <w:rFonts w:ascii="Times New Roman" w:hAnsi="Times New Roman"/>
          <w:sz w:val="21"/>
          <w:szCs w:val="21"/>
        </w:rPr>
        <w:t>m</w:t>
      </w:r>
      <w:r w:rsidR="00170EAF" w:rsidRPr="00ED3E25">
        <w:rPr>
          <w:rFonts w:ascii="Times New Roman" w:hAnsi="Times New Roman"/>
          <w:sz w:val="21"/>
          <w:szCs w:val="21"/>
        </w:rPr>
        <w:t>ay also process personal information to:</w:t>
      </w:r>
    </w:p>
    <w:p w:rsidR="00170EAF" w:rsidRPr="00ED3E25" w:rsidRDefault="00170EAF" w:rsidP="00170EAF">
      <w:pPr>
        <w:pStyle w:val="ListParagraph"/>
        <w:numPr>
          <w:ilvl w:val="0"/>
          <w:numId w:val="5"/>
        </w:numPr>
        <w:spacing w:after="0" w:line="240" w:lineRule="auto"/>
        <w:jc w:val="both"/>
        <w:rPr>
          <w:rFonts w:ascii="Times New Roman" w:hAnsi="Times New Roman"/>
          <w:sz w:val="21"/>
          <w:szCs w:val="21"/>
        </w:rPr>
      </w:pPr>
      <w:r w:rsidRPr="00ED3E25">
        <w:rPr>
          <w:rFonts w:ascii="Times New Roman" w:hAnsi="Times New Roman"/>
          <w:sz w:val="21"/>
          <w:szCs w:val="21"/>
        </w:rPr>
        <w:t>Enable Pupils to develop to their full potential and meet the educational, social, physical and emotional requirements of the pupil,</w:t>
      </w:r>
    </w:p>
    <w:p w:rsidR="00170EAF" w:rsidRPr="00ED3E25" w:rsidRDefault="00170EAF" w:rsidP="00170EAF">
      <w:pPr>
        <w:pStyle w:val="ListParagraph"/>
        <w:numPr>
          <w:ilvl w:val="0"/>
          <w:numId w:val="5"/>
        </w:numPr>
        <w:spacing w:after="0" w:line="240" w:lineRule="auto"/>
        <w:jc w:val="both"/>
        <w:rPr>
          <w:rFonts w:ascii="Times New Roman" w:hAnsi="Times New Roman"/>
          <w:sz w:val="21"/>
          <w:szCs w:val="21"/>
        </w:rPr>
      </w:pPr>
      <w:r w:rsidRPr="00ED3E25">
        <w:rPr>
          <w:rFonts w:ascii="Times New Roman" w:hAnsi="Times New Roman"/>
          <w:sz w:val="21"/>
          <w:szCs w:val="21"/>
        </w:rPr>
        <w:t>Enable Parents and Guardians to be contacted in the case of emergency, school closures and to inform Parents and Guardians of their child’s educational progress,</w:t>
      </w:r>
    </w:p>
    <w:p w:rsidR="00170EAF" w:rsidRPr="00ED3E25" w:rsidRDefault="00170EAF" w:rsidP="00170EAF">
      <w:pPr>
        <w:pStyle w:val="ListParagraph"/>
        <w:numPr>
          <w:ilvl w:val="0"/>
          <w:numId w:val="5"/>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rsidR="00170EAF" w:rsidRPr="00ED3E25" w:rsidRDefault="00170EAF" w:rsidP="00170EAF">
      <w:pPr>
        <w:spacing w:after="0" w:line="240" w:lineRule="auto"/>
        <w:ind w:left="1800"/>
        <w:contextualSpacing/>
        <w:jc w:val="both"/>
        <w:rPr>
          <w:rFonts w:ascii="Times New Roman" w:hAnsi="Times New Roman"/>
          <w:sz w:val="21"/>
          <w:szCs w:val="21"/>
        </w:rPr>
      </w:pPr>
    </w:p>
    <w:p w:rsidR="00170EAF" w:rsidRPr="00ED3E25" w:rsidRDefault="00170EAF" w:rsidP="00170EAF">
      <w:pPr>
        <w:pStyle w:val="ListParagraph"/>
        <w:numPr>
          <w:ilvl w:val="0"/>
          <w:numId w:val="6"/>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rsidR="00170EAF" w:rsidRPr="00ED3E25" w:rsidRDefault="00386CC3" w:rsidP="00170EAF">
      <w:pPr>
        <w:pStyle w:val="ListParagraph"/>
        <w:spacing w:after="0" w:line="240" w:lineRule="auto"/>
        <w:ind w:left="1134"/>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00170EAF" w:rsidRPr="00ED3E25">
        <w:rPr>
          <w:rFonts w:ascii="Times New Roman" w:hAnsi="Times New Roman"/>
          <w:sz w:val="21"/>
          <w:szCs w:val="21"/>
        </w:rPr>
        <w:t xml:space="preserve">sometimes process some of pupils’ personal information with consent e.g. photograph which may be displayed on the school’s website or on social media platforms or in the print media. Please note that consent can be withdrawn at any time by contacting the school. </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170EAF" w:rsidP="00170EAF">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rsidR="00170EAF" w:rsidRPr="00ED3E25" w:rsidRDefault="00386CC3" w:rsidP="00386CC3">
      <w:pPr>
        <w:spacing w:after="0" w:line="240" w:lineRule="auto"/>
        <w:ind w:left="720"/>
        <w:contextualSpacing/>
        <w:jc w:val="both"/>
        <w:rPr>
          <w:rFonts w:ascii="Times New Roman" w:hAnsi="Times New Roman"/>
          <w:b/>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00170EAF" w:rsidRPr="00ED3E25">
        <w:rPr>
          <w:rFonts w:ascii="Times New Roman" w:hAnsi="Times New Roman"/>
          <w:sz w:val="21"/>
          <w:szCs w:val="21"/>
        </w:rPr>
        <w:t>collect</w:t>
      </w:r>
      <w:r>
        <w:rPr>
          <w:rFonts w:ascii="Times New Roman" w:hAnsi="Times New Roman"/>
          <w:sz w:val="21"/>
          <w:szCs w:val="21"/>
        </w:rPr>
        <w:t>s</w:t>
      </w:r>
      <w:r w:rsidR="00170EAF" w:rsidRPr="00ED3E25">
        <w:rPr>
          <w:rFonts w:ascii="Times New Roman" w:hAnsi="Times New Roman"/>
          <w:sz w:val="21"/>
          <w:szCs w:val="21"/>
        </w:rPr>
        <w:t xml:space="preserve"> personal information about pupils through the enrolment process and/or through expressions of interest in relation to enrolment. Additional information is collected from third parties, including former schools and through school activities and general interaction(s) during the course of the pupil’s time at </w:t>
      </w: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p>
    <w:p w:rsidR="00170EAF" w:rsidRPr="00ED3E25" w:rsidRDefault="00170EAF" w:rsidP="00170EAF">
      <w:pPr>
        <w:spacing w:after="0" w:line="240" w:lineRule="auto"/>
        <w:ind w:left="720"/>
        <w:contextualSpacing/>
        <w:jc w:val="both"/>
        <w:rPr>
          <w:rFonts w:ascii="Times New Roman" w:hAnsi="Times New Roman"/>
          <w:sz w:val="21"/>
          <w:szCs w:val="21"/>
        </w:rPr>
      </w:pPr>
    </w:p>
    <w:p w:rsidR="00170EAF" w:rsidRPr="00ED3E25" w:rsidRDefault="00170EAF" w:rsidP="00170EAF">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rsidR="00170EAF" w:rsidRPr="00ED3E25" w:rsidRDefault="00386CC3" w:rsidP="00170EAF">
      <w:pPr>
        <w:spacing w:after="0" w:line="240" w:lineRule="auto"/>
        <w:ind w:left="720"/>
        <w:contextualSpacing/>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c</w:t>
      </w:r>
      <w:r w:rsidR="00170EAF" w:rsidRPr="00ED3E25">
        <w:rPr>
          <w:rFonts w:ascii="Times New Roman" w:hAnsi="Times New Roman"/>
          <w:sz w:val="21"/>
          <w:szCs w:val="21"/>
        </w:rPr>
        <w:t>ollect</w:t>
      </w:r>
      <w:r>
        <w:rPr>
          <w:rFonts w:ascii="Times New Roman" w:hAnsi="Times New Roman"/>
          <w:sz w:val="21"/>
          <w:szCs w:val="21"/>
        </w:rPr>
        <w:t>s</w:t>
      </w:r>
      <w:r w:rsidR="00170EAF" w:rsidRPr="00ED3E25">
        <w:rPr>
          <w:rFonts w:ascii="Times New Roman" w:hAnsi="Times New Roman"/>
          <w:sz w:val="21"/>
          <w:szCs w:val="21"/>
        </w:rPr>
        <w:t xml:space="preserve"> personal information about parents and guardians through the enrolment process or expressions of interest for enrolment. We collect additional personal information through general interaction during the course of the pupil’s time at</w:t>
      </w:r>
      <w:r>
        <w:rPr>
          <w:rFonts w:ascii="Times New Roman" w:hAnsi="Times New Roman"/>
          <w:sz w:val="21"/>
          <w:szCs w:val="21"/>
        </w:rPr>
        <w:t xml:space="preserve"> </w:t>
      </w: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sidR="00170EAF" w:rsidRPr="00ED3E25">
        <w:rPr>
          <w:rFonts w:ascii="Times New Roman" w:hAnsi="Times New Roman"/>
          <w:sz w:val="21"/>
          <w:szCs w:val="21"/>
        </w:rPr>
        <w:t xml:space="preserve">  </w:t>
      </w:r>
    </w:p>
    <w:p w:rsidR="00170EAF" w:rsidRPr="00ED3E25" w:rsidRDefault="00170EAF" w:rsidP="00170EAF">
      <w:pPr>
        <w:spacing w:after="0" w:line="240" w:lineRule="auto"/>
        <w:ind w:left="720"/>
        <w:contextualSpacing/>
        <w:jc w:val="both"/>
        <w:rPr>
          <w:rFonts w:ascii="Times New Roman" w:hAnsi="Times New Roman"/>
          <w:sz w:val="21"/>
          <w:szCs w:val="21"/>
        </w:rPr>
      </w:pPr>
    </w:p>
    <w:p w:rsidR="00170EAF" w:rsidRPr="00ED3E25" w:rsidRDefault="00170EAF" w:rsidP="00170EAF">
      <w:pPr>
        <w:pStyle w:val="ListParagraph"/>
        <w:spacing w:after="0" w:line="240" w:lineRule="auto"/>
        <w:jc w:val="both"/>
        <w:rPr>
          <w:rFonts w:ascii="Times New Roman" w:hAnsi="Times New Roman"/>
          <w:b/>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386CC3" w:rsidP="00170EAF">
      <w:pPr>
        <w:spacing w:after="0" w:line="240" w:lineRule="auto"/>
        <w:ind w:left="720"/>
        <w:contextualSpacing/>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00170EAF" w:rsidRPr="00ED3E25">
        <w:rPr>
          <w:rFonts w:ascii="Times New Roman" w:hAnsi="Times New Roman"/>
          <w:sz w:val="21"/>
          <w:szCs w:val="21"/>
        </w:rPr>
        <w:t>may receive from, share and/or transfer information to a range of third parties such as the following:</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170EAF" w:rsidP="00170EAF">
      <w:pPr>
        <w:pStyle w:val="ListParagraph"/>
        <w:numPr>
          <w:ilvl w:val="0"/>
          <w:numId w:val="8"/>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Skills</w:t>
      </w:r>
    </w:p>
    <w:p w:rsidR="00170EAF" w:rsidRPr="00ED3E25" w:rsidRDefault="00170EAF" w:rsidP="00170EAF">
      <w:pPr>
        <w:pStyle w:val="ListParagraph"/>
        <w:numPr>
          <w:ilvl w:val="0"/>
          <w:numId w:val="8"/>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rsidR="00170EAF" w:rsidRPr="00ED3E25" w:rsidRDefault="00170EAF" w:rsidP="00170EAF">
      <w:pPr>
        <w:pStyle w:val="ListParagraph"/>
        <w:numPr>
          <w:ilvl w:val="0"/>
          <w:numId w:val="8"/>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rsidR="00170EAF" w:rsidRPr="00ED3E25" w:rsidRDefault="00170EAF" w:rsidP="00170EAF">
      <w:pPr>
        <w:pStyle w:val="ListParagraph"/>
        <w:numPr>
          <w:ilvl w:val="0"/>
          <w:numId w:val="8"/>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rsidR="00170EAF" w:rsidRPr="00ED3E25" w:rsidRDefault="00170EAF" w:rsidP="00170EAF">
      <w:pPr>
        <w:pStyle w:val="ListParagraph"/>
        <w:numPr>
          <w:ilvl w:val="0"/>
          <w:numId w:val="8"/>
        </w:numPr>
        <w:spacing w:after="0" w:line="240" w:lineRule="auto"/>
        <w:jc w:val="both"/>
        <w:rPr>
          <w:rFonts w:ascii="Times New Roman" w:hAnsi="Times New Roman"/>
          <w:sz w:val="21"/>
          <w:szCs w:val="21"/>
        </w:rPr>
      </w:pPr>
      <w:r w:rsidRPr="00ED3E25">
        <w:rPr>
          <w:rFonts w:ascii="Times New Roman" w:hAnsi="Times New Roman"/>
          <w:b/>
          <w:i/>
          <w:sz w:val="21"/>
          <w:szCs w:val="21"/>
        </w:rPr>
        <w:lastRenderedPageBreak/>
        <w:t>Department of Social Protection and/or other state benefit providers</w:t>
      </w:r>
    </w:p>
    <w:p w:rsidR="00170EAF" w:rsidRPr="00ED3E25" w:rsidRDefault="00170EAF" w:rsidP="00170EAF">
      <w:pPr>
        <w:pStyle w:val="ListParagraph"/>
        <w:numPr>
          <w:ilvl w:val="0"/>
          <w:numId w:val="8"/>
        </w:numPr>
        <w:spacing w:after="0" w:line="240" w:lineRule="auto"/>
        <w:jc w:val="both"/>
        <w:rPr>
          <w:rFonts w:ascii="Times New Roman" w:hAnsi="Times New Roman"/>
          <w:sz w:val="21"/>
          <w:szCs w:val="21"/>
        </w:rPr>
      </w:pPr>
      <w:proofErr w:type="gramStart"/>
      <w:r w:rsidRPr="00ED3E25">
        <w:rPr>
          <w:rFonts w:ascii="Times New Roman" w:hAnsi="Times New Roman"/>
          <w:b/>
          <w:i/>
          <w:sz w:val="21"/>
          <w:szCs w:val="21"/>
        </w:rPr>
        <w:t>An</w:t>
      </w:r>
      <w:proofErr w:type="gramEnd"/>
      <w:r w:rsidRPr="00ED3E25">
        <w:rPr>
          <w:rFonts w:ascii="Times New Roman" w:hAnsi="Times New Roman"/>
          <w:b/>
          <w:i/>
          <w:sz w:val="21"/>
          <w:szCs w:val="21"/>
        </w:rPr>
        <w:t xml:space="preserve"> Garda Síochána</w:t>
      </w:r>
      <w:r w:rsidRPr="00ED3E25">
        <w:rPr>
          <w:rFonts w:ascii="Times New Roman" w:hAnsi="Times New Roman"/>
          <w:sz w:val="21"/>
          <w:szCs w:val="21"/>
        </w:rPr>
        <w:t xml:space="preserve"> </w:t>
      </w:r>
    </w:p>
    <w:p w:rsidR="00170EAF" w:rsidRPr="00ED3E25" w:rsidRDefault="00170EAF" w:rsidP="00170EAF">
      <w:pPr>
        <w:pStyle w:val="ListParagraph"/>
        <w:numPr>
          <w:ilvl w:val="0"/>
          <w:numId w:val="8"/>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rsidR="00170EAF" w:rsidRPr="00ED3E25" w:rsidRDefault="00170EAF" w:rsidP="00170EAF">
      <w:pPr>
        <w:pStyle w:val="ListParagraph"/>
        <w:numPr>
          <w:ilvl w:val="0"/>
          <w:numId w:val="8"/>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and providers of security and administrative services, including data processing / cloud storage service providers e.g. </w:t>
      </w:r>
      <w:r w:rsidRPr="00ED3E25">
        <w:rPr>
          <w:rFonts w:ascii="Times New Roman" w:hAnsi="Times New Roman"/>
          <w:b/>
          <w:sz w:val="21"/>
          <w:szCs w:val="21"/>
        </w:rPr>
        <w:t xml:space="preserve">Aladdin / </w:t>
      </w:r>
      <w:r w:rsidR="00386CC3">
        <w:rPr>
          <w:rFonts w:ascii="Times New Roman" w:hAnsi="Times New Roman"/>
          <w:b/>
          <w:sz w:val="21"/>
          <w:szCs w:val="21"/>
        </w:rPr>
        <w:t>Class Dojo</w:t>
      </w:r>
      <w:r w:rsidRPr="00ED3E25">
        <w:rPr>
          <w:rFonts w:ascii="Times New Roman" w:hAnsi="Times New Roman"/>
          <w:b/>
          <w:sz w:val="21"/>
          <w:szCs w:val="21"/>
        </w:rPr>
        <w:t>.</w:t>
      </w:r>
      <w:r w:rsidRPr="00ED3E25">
        <w:rPr>
          <w:rFonts w:ascii="Cambria" w:hAnsi="Cambria"/>
          <w:b/>
          <w:sz w:val="21"/>
          <w:szCs w:val="21"/>
        </w:rPr>
        <w:t xml:space="preserve">  </w:t>
      </w:r>
    </w:p>
    <w:p w:rsidR="00170EAF" w:rsidRPr="00ED3E25" w:rsidRDefault="00170EAF" w:rsidP="00170EAF">
      <w:pPr>
        <w:spacing w:after="0" w:line="240" w:lineRule="auto"/>
        <w:jc w:val="both"/>
        <w:rPr>
          <w:rFonts w:ascii="Times New Roman" w:hAnsi="Times New Roman"/>
          <w:b/>
          <w:sz w:val="21"/>
          <w:szCs w:val="21"/>
        </w:rPr>
      </w:pPr>
    </w:p>
    <w:p w:rsidR="00170EAF" w:rsidRPr="00ED3E25" w:rsidRDefault="00170EAF" w:rsidP="00170EAF">
      <w:pPr>
        <w:spacing w:after="0" w:line="240" w:lineRule="auto"/>
        <w:jc w:val="both"/>
        <w:rPr>
          <w:rFonts w:ascii="Times New Roman" w:hAnsi="Times New Roman"/>
          <w:b/>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We will only retain personal information for as long as it is necessary to fulfil the purposes the information was collected for, including any legal, accounting or reporting requirements. </w:t>
      </w:r>
    </w:p>
    <w:p w:rsidR="00201AD4" w:rsidRDefault="00201AD4" w:rsidP="00170EAF">
      <w:pPr>
        <w:spacing w:after="0" w:line="240" w:lineRule="auto"/>
        <w:contextualSpacing/>
        <w:jc w:val="both"/>
        <w:rPr>
          <w:rFonts w:ascii="Times New Roman" w:hAnsi="Times New Roman"/>
          <w:sz w:val="21"/>
          <w:szCs w:val="21"/>
        </w:rPr>
      </w:pPr>
      <w:r>
        <w:rPr>
          <w:rFonts w:ascii="Times New Roman" w:hAnsi="Times New Roman"/>
          <w:sz w:val="21"/>
          <w:szCs w:val="21"/>
        </w:rPr>
        <w:t xml:space="preserve">*See appendix 1 for schedule of retention </w:t>
      </w:r>
    </w:p>
    <w:p w:rsidR="00386CC3" w:rsidRDefault="00386CC3" w:rsidP="00170EAF">
      <w:pPr>
        <w:spacing w:after="0" w:line="240" w:lineRule="auto"/>
        <w:contextualSpacing/>
        <w:jc w:val="both"/>
        <w:rPr>
          <w:rFonts w:ascii="Times New Roman" w:hAnsi="Times New Roman"/>
          <w:sz w:val="21"/>
          <w:szCs w:val="21"/>
        </w:rPr>
      </w:pPr>
    </w:p>
    <w:p w:rsidR="00386CC3" w:rsidRPr="00ED3E25" w:rsidRDefault="00386CC3" w:rsidP="00170EAF">
      <w:pPr>
        <w:spacing w:after="0" w:line="240" w:lineRule="auto"/>
        <w:contextualSpacing/>
        <w:jc w:val="both"/>
        <w:rPr>
          <w:rFonts w:ascii="Times New Roman" w:hAnsi="Times New Roman"/>
          <w:b/>
          <w:sz w:val="21"/>
          <w:szCs w:val="21"/>
        </w:rPr>
      </w:pPr>
    </w:p>
    <w:p w:rsidR="00170EAF" w:rsidRPr="00ED3E25" w:rsidRDefault="00170EAF" w:rsidP="00170EAF">
      <w:pPr>
        <w:spacing w:after="0" w:line="240" w:lineRule="auto"/>
        <w:contextualSpacing/>
        <w:jc w:val="both"/>
        <w:rPr>
          <w:rFonts w:ascii="Times New Roman" w:hAnsi="Times New Roman"/>
          <w:b/>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ED3E25" w:rsidRDefault="00073510" w:rsidP="00170EAF">
      <w:pPr>
        <w:spacing w:after="0" w:line="240" w:lineRule="auto"/>
        <w:contextualSpacing/>
        <w:jc w:val="both"/>
        <w:rPr>
          <w:rFonts w:ascii="Times New Roman" w:hAnsi="Times New Roman"/>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00170EAF" w:rsidRPr="00ED3E25">
        <w:rPr>
          <w:rFonts w:ascii="Times New Roman" w:hAnsi="Times New Roman"/>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Default="00170EAF" w:rsidP="00170EAF">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several rights under GDPR</w:t>
      </w:r>
      <w:r>
        <w:rPr>
          <w:rFonts w:ascii="Times New Roman" w:hAnsi="Times New Roman"/>
          <w:sz w:val="21"/>
          <w:szCs w:val="21"/>
        </w:rPr>
        <w:t xml:space="preserve"> which i</w:t>
      </w:r>
      <w:r w:rsidRPr="00ED3E25">
        <w:rPr>
          <w:rFonts w:ascii="Times New Roman" w:hAnsi="Times New Roman"/>
          <w:sz w:val="21"/>
          <w:szCs w:val="21"/>
        </w:rPr>
        <w:t xml:space="preserve">n certain circumstances are limited and/or constrained. These individual rights include the right </w:t>
      </w:r>
      <w:r>
        <w:rPr>
          <w:rFonts w:ascii="Times New Roman" w:hAnsi="Times New Roman"/>
          <w:sz w:val="21"/>
          <w:szCs w:val="21"/>
        </w:rPr>
        <w:t>–</w:t>
      </w:r>
      <w:r w:rsidRPr="00ED3E25">
        <w:rPr>
          <w:rFonts w:ascii="Times New Roman" w:hAnsi="Times New Roman"/>
          <w:sz w:val="21"/>
          <w:szCs w:val="21"/>
        </w:rPr>
        <w:t xml:space="preserve"> free of charge and subject to any limitations</w:t>
      </w:r>
      <w:r>
        <w:rPr>
          <w:rFonts w:ascii="Times New Roman" w:hAnsi="Times New Roman"/>
          <w:sz w:val="21"/>
          <w:szCs w:val="21"/>
        </w:rPr>
        <w:t xml:space="preserve"> as may apply – </w:t>
      </w:r>
      <w:r w:rsidRPr="00ED3E25">
        <w:rPr>
          <w:rFonts w:ascii="Times New Roman" w:hAnsi="Times New Roman"/>
          <w:sz w:val="21"/>
          <w:szCs w:val="21"/>
        </w:rPr>
        <w:t>to:</w:t>
      </w:r>
    </w:p>
    <w:p w:rsidR="00170EAF" w:rsidRPr="00ED3E25" w:rsidRDefault="00170EAF" w:rsidP="00170EAF">
      <w:pPr>
        <w:spacing w:after="0" w:line="240" w:lineRule="auto"/>
        <w:contextualSpacing/>
        <w:jc w:val="both"/>
        <w:rPr>
          <w:rFonts w:ascii="Times New Roman" w:hAnsi="Times New Roman"/>
          <w:sz w:val="21"/>
          <w:szCs w:val="21"/>
        </w:rPr>
      </w:pPr>
    </w:p>
    <w:p w:rsidR="00170EAF" w:rsidRPr="00ED3E25" w:rsidRDefault="00170EAF" w:rsidP="00170EAF">
      <w:pPr>
        <w:numPr>
          <w:ilvl w:val="0"/>
          <w:numId w:val="9"/>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Request a copy of the personal information held about the individual;</w:t>
      </w:r>
    </w:p>
    <w:p w:rsidR="00170EAF" w:rsidRPr="00ED3E25" w:rsidRDefault="00170EAF" w:rsidP="00170EAF">
      <w:pPr>
        <w:numPr>
          <w:ilvl w:val="0"/>
          <w:numId w:val="9"/>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 held about the individual;</w:t>
      </w:r>
    </w:p>
    <w:p w:rsidR="00170EAF" w:rsidRPr="00ED3E25" w:rsidRDefault="00170EAF" w:rsidP="00170EAF">
      <w:pPr>
        <w:numPr>
          <w:ilvl w:val="0"/>
          <w:numId w:val="9"/>
        </w:numPr>
        <w:spacing w:after="0" w:line="240" w:lineRule="auto"/>
        <w:contextualSpacing/>
        <w:jc w:val="both"/>
        <w:rPr>
          <w:rFonts w:ascii="Times New Roman" w:hAnsi="Times New Roman"/>
          <w:sz w:val="21"/>
          <w:szCs w:val="21"/>
        </w:rPr>
      </w:pPr>
      <w:r w:rsidRPr="00ED3E25">
        <w:rPr>
          <w:rFonts w:ascii="Times New Roman" w:hAnsi="Times New Roman"/>
          <w:sz w:val="21"/>
          <w:szCs w:val="21"/>
        </w:rPr>
        <w:t>Erase personal information held about the individual;</w:t>
      </w:r>
    </w:p>
    <w:p w:rsidR="00170EAF" w:rsidRPr="00ED3E25" w:rsidRDefault="00170EAF" w:rsidP="00170EAF">
      <w:pPr>
        <w:numPr>
          <w:ilvl w:val="0"/>
          <w:numId w:val="9"/>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individual personal information; </w:t>
      </w:r>
    </w:p>
    <w:p w:rsidR="00170EAF" w:rsidRPr="00ED3E25" w:rsidRDefault="00170EAF" w:rsidP="00170EAF">
      <w:pPr>
        <w:numPr>
          <w:ilvl w:val="0"/>
          <w:numId w:val="9"/>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Object to the use of individual personal information for our legitimate interests;</w:t>
      </w:r>
    </w:p>
    <w:p w:rsidR="00170EAF" w:rsidRPr="00ED3E25" w:rsidRDefault="00170EAF" w:rsidP="00170EAF">
      <w:pPr>
        <w:numPr>
          <w:ilvl w:val="0"/>
          <w:numId w:val="9"/>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individual personal information in a structured commonly used and machine-readable format and to have that data transmitted to another data controller. </w:t>
      </w:r>
    </w:p>
    <w:p w:rsidR="00170EAF" w:rsidRPr="00ED3E25" w:rsidRDefault="00170EAF" w:rsidP="00170EAF">
      <w:pPr>
        <w:spacing w:after="0" w:line="240" w:lineRule="auto"/>
        <w:ind w:left="720"/>
        <w:contextualSpacing/>
        <w:jc w:val="both"/>
        <w:rPr>
          <w:rFonts w:ascii="Times New Roman" w:hAnsi="Times New Roman"/>
          <w:sz w:val="21"/>
          <w:szCs w:val="21"/>
        </w:rPr>
      </w:pPr>
    </w:p>
    <w:p w:rsidR="00073510"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wish to exercise any of these </w:t>
      </w:r>
      <w:proofErr w:type="gramStart"/>
      <w:r w:rsidRPr="00ED3E25">
        <w:rPr>
          <w:rFonts w:ascii="Times New Roman" w:hAnsi="Times New Roman"/>
          <w:sz w:val="21"/>
          <w:szCs w:val="21"/>
        </w:rPr>
        <w:t>rights</w:t>
      </w:r>
      <w:proofErr w:type="gramEnd"/>
      <w:r w:rsidRPr="00ED3E25">
        <w:rPr>
          <w:rFonts w:ascii="Times New Roman" w:hAnsi="Times New Roman"/>
          <w:sz w:val="21"/>
          <w:szCs w:val="21"/>
        </w:rPr>
        <w:t xml:space="preserve"> please contact us at the school as outline</w:t>
      </w:r>
      <w:r>
        <w:rPr>
          <w:rFonts w:ascii="Times New Roman" w:hAnsi="Times New Roman"/>
          <w:sz w:val="21"/>
          <w:szCs w:val="21"/>
        </w:rPr>
        <w:t>d</w:t>
      </w:r>
      <w:r w:rsidRPr="00ED3E25">
        <w:rPr>
          <w:rFonts w:ascii="Times New Roman" w:hAnsi="Times New Roman"/>
          <w:sz w:val="21"/>
          <w:szCs w:val="21"/>
        </w:rPr>
        <w:t xml:space="preserve"> </w:t>
      </w:r>
    </w:p>
    <w:p w:rsidR="00170EAF" w:rsidRDefault="00073510" w:rsidP="00170EAF">
      <w:pPr>
        <w:spacing w:after="0" w:line="240" w:lineRule="auto"/>
        <w:contextualSpacing/>
        <w:jc w:val="both"/>
        <w:rPr>
          <w:rFonts w:ascii="Times New Roman" w:hAnsi="Times New Roman"/>
          <w:b/>
          <w:sz w:val="21"/>
          <w:szCs w:val="21"/>
        </w:rPr>
      </w:pPr>
      <w:r>
        <w:rPr>
          <w:rFonts w:ascii="Times New Roman" w:hAnsi="Times New Roman"/>
          <w:sz w:val="21"/>
          <w:szCs w:val="21"/>
        </w:rPr>
        <w:t xml:space="preserve">Email: </w:t>
      </w:r>
      <w:hyperlink r:id="rId6" w:history="1">
        <w:r w:rsidRPr="00023C0F">
          <w:rPr>
            <w:rStyle w:val="Hyperlink"/>
            <w:rFonts w:ascii="Times New Roman" w:hAnsi="Times New Roman"/>
            <w:sz w:val="21"/>
            <w:szCs w:val="21"/>
          </w:rPr>
          <w:t>cns.iaswx@gmail.com</w:t>
        </w:r>
      </w:hyperlink>
      <w:r>
        <w:rPr>
          <w:rFonts w:ascii="Times New Roman" w:hAnsi="Times New Roman"/>
          <w:sz w:val="21"/>
          <w:szCs w:val="21"/>
        </w:rPr>
        <w:t xml:space="preserve"> – subject box : GDPR query </w:t>
      </w:r>
    </w:p>
    <w:p w:rsidR="00170EAF" w:rsidRDefault="00170EAF" w:rsidP="00170EAF">
      <w:pPr>
        <w:spacing w:after="0" w:line="240" w:lineRule="auto"/>
        <w:contextualSpacing/>
        <w:jc w:val="both"/>
        <w:rPr>
          <w:rFonts w:ascii="Times New Roman" w:hAnsi="Times New Roman"/>
          <w:sz w:val="21"/>
          <w:szCs w:val="21"/>
        </w:rPr>
      </w:pPr>
    </w:p>
    <w:p w:rsidR="00170EAF" w:rsidRPr="00ED3E25" w:rsidRDefault="00073510" w:rsidP="00170EAF">
      <w:pPr>
        <w:spacing w:after="0" w:line="240" w:lineRule="auto"/>
        <w:contextualSpacing/>
        <w:jc w:val="both"/>
        <w:rPr>
          <w:rFonts w:ascii="Times New Roman" w:hAnsi="Times New Roman"/>
          <w:b/>
          <w:sz w:val="21"/>
          <w:szCs w:val="21"/>
        </w:rPr>
      </w:pPr>
      <w:proofErr w:type="spellStart"/>
      <w:r w:rsidRPr="00170EAF">
        <w:rPr>
          <w:rFonts w:ascii="Times New Roman" w:hAnsi="Times New Roman"/>
          <w:sz w:val="21"/>
          <w:szCs w:val="21"/>
        </w:rPr>
        <w:t>Scoil</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Ghormáin</w:t>
      </w:r>
      <w:proofErr w:type="spellEnd"/>
      <w:r w:rsidRPr="00170EAF">
        <w:rPr>
          <w:rFonts w:ascii="Times New Roman" w:hAnsi="Times New Roman"/>
          <w:sz w:val="21"/>
          <w:szCs w:val="21"/>
        </w:rPr>
        <w:t xml:space="preserve"> </w:t>
      </w:r>
      <w:proofErr w:type="spellStart"/>
      <w:r w:rsidRPr="00170EAF">
        <w:rPr>
          <w:rFonts w:ascii="Times New Roman" w:hAnsi="Times New Roman"/>
          <w:sz w:val="21"/>
          <w:szCs w:val="21"/>
        </w:rPr>
        <w:t>Naofa</w:t>
      </w:r>
      <w:proofErr w:type="spellEnd"/>
      <w:r>
        <w:rPr>
          <w:rFonts w:ascii="Times New Roman" w:hAnsi="Times New Roman"/>
          <w:b/>
          <w:sz w:val="21"/>
          <w:szCs w:val="21"/>
        </w:rPr>
        <w:t xml:space="preserve"> </w:t>
      </w:r>
      <w:r w:rsidR="00170EAF"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rsidR="00170EAF" w:rsidRPr="00ED3E25" w:rsidRDefault="00170EAF" w:rsidP="00170EAF">
      <w:pPr>
        <w:spacing w:after="0" w:line="240" w:lineRule="auto"/>
        <w:contextualSpacing/>
        <w:jc w:val="both"/>
        <w:rPr>
          <w:rFonts w:ascii="Times New Roman" w:hAnsi="Times New Roman"/>
          <w:sz w:val="21"/>
          <w:szCs w:val="21"/>
        </w:rPr>
      </w:pPr>
    </w:p>
    <w:p w:rsidR="00170EAF" w:rsidRPr="00ED3E25"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rsidR="00170EAF" w:rsidRPr="00ED3E25" w:rsidRDefault="00170EAF" w:rsidP="00170EAF">
      <w:pPr>
        <w:spacing w:after="0" w:line="240" w:lineRule="auto"/>
        <w:contextualSpacing/>
        <w:jc w:val="both"/>
        <w:rPr>
          <w:rFonts w:ascii="Times New Roman" w:hAnsi="Times New Roman"/>
          <w:sz w:val="21"/>
          <w:szCs w:val="21"/>
        </w:rPr>
      </w:pPr>
    </w:p>
    <w:p w:rsidR="00170EAF" w:rsidRPr="00151199" w:rsidRDefault="00170EAF" w:rsidP="00170EAF">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rsidR="00170EAF" w:rsidRPr="00ED3E25" w:rsidRDefault="00170EAF" w:rsidP="00170EAF">
      <w:pPr>
        <w:spacing w:after="0" w:line="240" w:lineRule="auto"/>
        <w:ind w:left="720"/>
        <w:contextualSpacing/>
        <w:jc w:val="both"/>
        <w:rPr>
          <w:rFonts w:ascii="Times New Roman" w:hAnsi="Times New Roman"/>
          <w:b/>
          <w:sz w:val="21"/>
          <w:szCs w:val="21"/>
        </w:rPr>
      </w:pPr>
    </w:p>
    <w:p w:rsidR="00170EAF" w:rsidRDefault="00170EAF" w:rsidP="00170EAF">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p w:rsidR="00073510" w:rsidRDefault="00073510" w:rsidP="00170EAF">
      <w:pPr>
        <w:spacing w:after="0" w:line="240" w:lineRule="auto"/>
        <w:contextualSpacing/>
        <w:jc w:val="both"/>
        <w:rPr>
          <w:rFonts w:ascii="Times New Roman" w:hAnsi="Times New Roman"/>
          <w:sz w:val="21"/>
          <w:szCs w:val="21"/>
        </w:rPr>
      </w:pPr>
    </w:p>
    <w:p w:rsidR="00073510" w:rsidRDefault="00073510" w:rsidP="00170EAF">
      <w:pPr>
        <w:spacing w:after="0" w:line="240" w:lineRule="auto"/>
        <w:contextualSpacing/>
        <w:jc w:val="both"/>
        <w:rPr>
          <w:rFonts w:ascii="Times New Roman" w:hAnsi="Times New Roman"/>
          <w:sz w:val="21"/>
          <w:szCs w:val="21"/>
        </w:rPr>
      </w:pPr>
    </w:p>
    <w:p w:rsidR="00073510" w:rsidRDefault="00073510" w:rsidP="00170EAF">
      <w:pPr>
        <w:spacing w:after="0" w:line="240" w:lineRule="auto"/>
        <w:contextualSpacing/>
        <w:jc w:val="both"/>
        <w:rPr>
          <w:rFonts w:ascii="Times New Roman" w:hAnsi="Times New Roman"/>
          <w:sz w:val="21"/>
          <w:szCs w:val="21"/>
        </w:rPr>
      </w:pPr>
    </w:p>
    <w:p w:rsidR="00073510" w:rsidRDefault="00073510" w:rsidP="00170EAF">
      <w:pPr>
        <w:spacing w:after="0" w:line="240" w:lineRule="auto"/>
        <w:contextualSpacing/>
        <w:jc w:val="both"/>
        <w:rPr>
          <w:rFonts w:ascii="Times New Roman" w:hAnsi="Times New Roman"/>
          <w:sz w:val="21"/>
          <w:szCs w:val="21"/>
        </w:rPr>
      </w:pPr>
    </w:p>
    <w:p w:rsidR="00073510" w:rsidRPr="00073510" w:rsidRDefault="00073510" w:rsidP="00073510">
      <w:pPr>
        <w:spacing w:after="0" w:line="240" w:lineRule="auto"/>
        <w:rPr>
          <w:rFonts w:ascii="Times New Roman" w:eastAsia="Times New Roman" w:hAnsi="Times New Roman" w:cs="Times New Roman"/>
          <w:b/>
          <w:sz w:val="28"/>
          <w:szCs w:val="28"/>
          <w:lang w:eastAsia="en-GB"/>
        </w:rPr>
      </w:pPr>
      <w:r w:rsidRPr="00073510">
        <w:rPr>
          <w:rFonts w:ascii="Times New Roman" w:eastAsia="Times New Roman" w:hAnsi="Times New Roman" w:cs="Times New Roman"/>
          <w:b/>
          <w:sz w:val="28"/>
          <w:szCs w:val="28"/>
          <w:lang w:eastAsia="en-GB"/>
        </w:rPr>
        <w:t>Implementation Date</w:t>
      </w:r>
    </w:p>
    <w:p w:rsidR="00073510" w:rsidRPr="00073510" w:rsidRDefault="00073510" w:rsidP="00073510">
      <w:pPr>
        <w:spacing w:after="0" w:line="240" w:lineRule="auto"/>
        <w:rPr>
          <w:rFonts w:ascii="Times New Roman" w:eastAsia="Times New Roman" w:hAnsi="Times New Roman" w:cs="Times New Roman"/>
          <w:b/>
          <w:sz w:val="24"/>
          <w:szCs w:val="24"/>
          <w:lang w:eastAsia="en-GB"/>
        </w:rPr>
      </w:pPr>
    </w:p>
    <w:p w:rsidR="00073510" w:rsidRPr="00073510" w:rsidRDefault="00073510" w:rsidP="00073510">
      <w:pPr>
        <w:spacing w:after="0" w:line="240" w:lineRule="auto"/>
        <w:rPr>
          <w:rFonts w:ascii="Times New Roman" w:eastAsia="Times New Roman" w:hAnsi="Times New Roman" w:cs="Times New Roman"/>
          <w:sz w:val="24"/>
          <w:szCs w:val="24"/>
          <w:lang w:eastAsia="en-GB"/>
        </w:rPr>
      </w:pPr>
      <w:r w:rsidRPr="00073510">
        <w:rPr>
          <w:rFonts w:ascii="Times New Roman" w:eastAsia="Times New Roman" w:hAnsi="Times New Roman" w:cs="Times New Roman"/>
          <w:sz w:val="24"/>
          <w:szCs w:val="24"/>
          <w:lang w:eastAsia="en-GB"/>
        </w:rPr>
        <w:t xml:space="preserve">The Supervision Policy was presented to the Board of Management for approval and adoption in June 2016, towards implementation </w:t>
      </w:r>
      <w:proofErr w:type="gramStart"/>
      <w:r w:rsidRPr="00073510">
        <w:rPr>
          <w:rFonts w:ascii="Times New Roman" w:eastAsia="Times New Roman" w:hAnsi="Times New Roman" w:cs="Times New Roman"/>
          <w:sz w:val="24"/>
          <w:szCs w:val="24"/>
          <w:lang w:eastAsia="en-GB"/>
        </w:rPr>
        <w:t>from  Sep</w:t>
      </w:r>
      <w:proofErr w:type="gramEnd"/>
      <w:r w:rsidRPr="00073510">
        <w:rPr>
          <w:rFonts w:ascii="Times New Roman" w:eastAsia="Times New Roman" w:hAnsi="Times New Roman" w:cs="Times New Roman"/>
          <w:sz w:val="24"/>
          <w:szCs w:val="24"/>
          <w:lang w:eastAsia="en-GB"/>
        </w:rPr>
        <w:t xml:space="preserve"> 2016.</w:t>
      </w:r>
    </w:p>
    <w:p w:rsidR="00073510" w:rsidRPr="00073510" w:rsidRDefault="00073510" w:rsidP="00073510">
      <w:pPr>
        <w:spacing w:after="0" w:line="240" w:lineRule="auto"/>
        <w:rPr>
          <w:rFonts w:ascii="Times New Roman" w:eastAsia="Times New Roman" w:hAnsi="Times New Roman" w:cs="Times New Roman"/>
          <w:sz w:val="24"/>
          <w:szCs w:val="24"/>
          <w:lang w:eastAsia="en-GB"/>
        </w:rPr>
      </w:pPr>
    </w:p>
    <w:p w:rsidR="00073510" w:rsidRPr="00073510" w:rsidRDefault="00073510" w:rsidP="00073510">
      <w:pPr>
        <w:spacing w:after="0" w:line="240" w:lineRule="auto"/>
        <w:rPr>
          <w:rFonts w:ascii="Times New Roman" w:eastAsia="Times New Roman" w:hAnsi="Times New Roman" w:cs="Times New Roman"/>
          <w:b/>
          <w:sz w:val="26"/>
          <w:szCs w:val="26"/>
          <w:lang w:eastAsia="en-GB"/>
        </w:rPr>
      </w:pPr>
    </w:p>
    <w:p w:rsidR="00073510" w:rsidRPr="00073510" w:rsidRDefault="00073510" w:rsidP="00073510">
      <w:pPr>
        <w:spacing w:after="0" w:line="240" w:lineRule="auto"/>
        <w:rPr>
          <w:rFonts w:ascii="Times New Roman" w:eastAsia="Times New Roman" w:hAnsi="Times New Roman" w:cs="Times New Roman"/>
          <w:b/>
          <w:sz w:val="26"/>
          <w:szCs w:val="26"/>
          <w:lang w:eastAsia="en-GB"/>
        </w:rPr>
      </w:pPr>
      <w:r w:rsidRPr="00073510">
        <w:rPr>
          <w:rFonts w:ascii="Times New Roman" w:eastAsia="Times New Roman" w:hAnsi="Times New Roman" w:cs="Times New Roman"/>
          <w:b/>
          <w:sz w:val="26"/>
          <w:szCs w:val="26"/>
          <w:lang w:eastAsia="en-GB"/>
        </w:rPr>
        <w:t>Ratification &amp; Communication</w:t>
      </w:r>
    </w:p>
    <w:p w:rsidR="00073510" w:rsidRPr="00073510" w:rsidRDefault="00073510" w:rsidP="00073510">
      <w:pPr>
        <w:spacing w:after="0" w:line="240" w:lineRule="auto"/>
        <w:rPr>
          <w:rFonts w:ascii="Times New Roman" w:eastAsia="Times New Roman" w:hAnsi="Times New Roman" w:cs="Times New Roman"/>
          <w:b/>
          <w:sz w:val="26"/>
          <w:szCs w:val="26"/>
          <w:lang w:eastAsia="en-GB"/>
        </w:rPr>
      </w:pPr>
    </w:p>
    <w:p w:rsidR="00073510" w:rsidRPr="00073510" w:rsidRDefault="00073510" w:rsidP="00073510">
      <w:pPr>
        <w:spacing w:after="0" w:line="240" w:lineRule="auto"/>
        <w:rPr>
          <w:rFonts w:ascii="Times New Roman" w:eastAsia="Times New Roman" w:hAnsi="Times New Roman" w:cs="Times New Roman"/>
          <w:sz w:val="24"/>
          <w:szCs w:val="24"/>
          <w:lang w:eastAsia="en-GB"/>
        </w:rPr>
      </w:pPr>
      <w:r w:rsidRPr="00073510">
        <w:rPr>
          <w:rFonts w:ascii="Times New Roman" w:eastAsia="Times New Roman" w:hAnsi="Times New Roman" w:cs="Times New Roman"/>
          <w:sz w:val="24"/>
          <w:szCs w:val="24"/>
          <w:lang w:eastAsia="en-GB"/>
        </w:rPr>
        <w:t xml:space="preserve">The BOM officially ratified this policy in </w:t>
      </w:r>
      <w:r>
        <w:rPr>
          <w:rFonts w:ascii="Times New Roman" w:eastAsia="Times New Roman" w:hAnsi="Times New Roman" w:cs="Times New Roman"/>
          <w:sz w:val="24"/>
          <w:szCs w:val="24"/>
          <w:lang w:eastAsia="en-GB"/>
        </w:rPr>
        <w:t>May 2017</w:t>
      </w:r>
    </w:p>
    <w:p w:rsidR="00073510" w:rsidRPr="00073510" w:rsidRDefault="00073510" w:rsidP="00073510">
      <w:pPr>
        <w:spacing w:after="0" w:line="240" w:lineRule="auto"/>
        <w:rPr>
          <w:rFonts w:ascii="Times New Roman" w:eastAsia="Times New Roman" w:hAnsi="Times New Roman" w:cs="Times New Roman"/>
          <w:sz w:val="24"/>
          <w:szCs w:val="24"/>
          <w:lang w:eastAsia="en-GB"/>
        </w:rPr>
      </w:pPr>
      <w:r w:rsidRPr="00073510">
        <w:rPr>
          <w:rFonts w:ascii="Times New Roman" w:eastAsia="Times New Roman" w:hAnsi="Times New Roman" w:cs="Times New Roman"/>
          <w:sz w:val="24"/>
          <w:szCs w:val="24"/>
          <w:lang w:eastAsia="en-GB"/>
        </w:rPr>
        <w:t>All parents will be able to access this policy</w:t>
      </w:r>
      <w:r>
        <w:rPr>
          <w:rFonts w:ascii="Times New Roman" w:eastAsia="Times New Roman" w:hAnsi="Times New Roman" w:cs="Times New Roman"/>
          <w:sz w:val="24"/>
          <w:szCs w:val="24"/>
          <w:lang w:eastAsia="en-GB"/>
        </w:rPr>
        <w:t xml:space="preserve"> on our school website </w:t>
      </w:r>
      <w:hyperlink r:id="rId7" w:history="1">
        <w:r w:rsidRPr="00023C0F">
          <w:rPr>
            <w:rStyle w:val="Hyperlink"/>
            <w:rFonts w:ascii="Times New Roman" w:eastAsia="Times New Roman" w:hAnsi="Times New Roman" w:cs="Times New Roman"/>
            <w:sz w:val="24"/>
            <w:szCs w:val="24"/>
            <w:lang w:eastAsia="en-GB"/>
          </w:rPr>
          <w:t>www.castletownnationalschool.ie</w:t>
        </w:r>
      </w:hyperlink>
      <w:r>
        <w:rPr>
          <w:rFonts w:ascii="Times New Roman" w:eastAsia="Times New Roman" w:hAnsi="Times New Roman" w:cs="Times New Roman"/>
          <w:sz w:val="24"/>
          <w:szCs w:val="24"/>
          <w:lang w:eastAsia="en-GB"/>
        </w:rPr>
        <w:t xml:space="preserve"> </w:t>
      </w:r>
      <w:r w:rsidRPr="00073510">
        <w:rPr>
          <w:rFonts w:ascii="Times New Roman" w:eastAsia="Times New Roman" w:hAnsi="Times New Roman" w:cs="Times New Roman"/>
          <w:sz w:val="24"/>
          <w:szCs w:val="24"/>
          <w:lang w:eastAsia="en-GB"/>
        </w:rPr>
        <w:t xml:space="preserve"> following ratification and thereafter prior to enrolment. </w:t>
      </w:r>
    </w:p>
    <w:p w:rsidR="00073510" w:rsidRPr="00073510" w:rsidRDefault="00073510" w:rsidP="00073510">
      <w:pPr>
        <w:keepNext/>
        <w:spacing w:after="0" w:line="240" w:lineRule="auto"/>
        <w:jc w:val="center"/>
        <w:outlineLvl w:val="6"/>
        <w:rPr>
          <w:rFonts w:ascii="Times New Roman" w:eastAsia="Times New Roman" w:hAnsi="Times New Roman" w:cs="Times New Roman"/>
          <w:sz w:val="28"/>
          <w:szCs w:val="25"/>
          <w:lang w:val="en-US"/>
        </w:rPr>
      </w:pPr>
    </w:p>
    <w:p w:rsidR="00073510" w:rsidRPr="00073510" w:rsidRDefault="00073510" w:rsidP="00073510">
      <w:pPr>
        <w:spacing w:after="0" w:line="240" w:lineRule="auto"/>
        <w:rPr>
          <w:rFonts w:ascii="Times New Roman" w:eastAsia="Times New Roman" w:hAnsi="Times New Roman" w:cs="Times New Roman"/>
          <w:sz w:val="24"/>
          <w:szCs w:val="24"/>
          <w:lang w:eastAsia="en-GB"/>
        </w:rPr>
      </w:pPr>
    </w:p>
    <w:p w:rsidR="00073510" w:rsidRPr="00073510" w:rsidRDefault="00073510" w:rsidP="00073510">
      <w:pPr>
        <w:spacing w:after="0" w:line="240" w:lineRule="auto"/>
        <w:rPr>
          <w:rFonts w:ascii="Times New Roman" w:eastAsia="Times New Roman" w:hAnsi="Times New Roman" w:cs="Times New Roman"/>
          <w:color w:val="000000"/>
          <w:sz w:val="24"/>
          <w:szCs w:val="24"/>
          <w:lang w:eastAsia="en-GB"/>
        </w:rPr>
      </w:pPr>
    </w:p>
    <w:p w:rsidR="00073510" w:rsidRPr="00073510" w:rsidRDefault="00073510" w:rsidP="00073510">
      <w:pPr>
        <w:spacing w:after="0" w:line="240" w:lineRule="auto"/>
        <w:rPr>
          <w:rFonts w:ascii="Times New Roman" w:eastAsia="Times New Roman" w:hAnsi="Times New Roman" w:cs="Times New Roman"/>
          <w:b/>
          <w:color w:val="000000"/>
          <w:sz w:val="24"/>
          <w:szCs w:val="24"/>
          <w:lang w:eastAsia="en-GB"/>
        </w:rPr>
      </w:pPr>
      <w:r w:rsidRPr="00073510">
        <w:rPr>
          <w:rFonts w:ascii="Times New Roman" w:eastAsia="Times New Roman" w:hAnsi="Times New Roman" w:cs="Times New Roman"/>
          <w:color w:val="000000"/>
          <w:sz w:val="24"/>
          <w:szCs w:val="24"/>
          <w:lang w:eastAsia="en-GB"/>
        </w:rPr>
        <w:t>Signed:  ________________________</w:t>
      </w:r>
      <w:r w:rsidRPr="00073510">
        <w:rPr>
          <w:rFonts w:ascii="Times New Roman" w:eastAsia="Times New Roman" w:hAnsi="Times New Roman" w:cs="Times New Roman"/>
          <w:color w:val="000000"/>
          <w:sz w:val="24"/>
          <w:szCs w:val="24"/>
          <w:lang w:eastAsia="en-GB"/>
        </w:rPr>
        <w:tab/>
      </w:r>
      <w:proofErr w:type="gramStart"/>
      <w:r w:rsidRPr="00073510">
        <w:rPr>
          <w:rFonts w:ascii="Times New Roman" w:eastAsia="Times New Roman" w:hAnsi="Times New Roman" w:cs="Times New Roman"/>
          <w:color w:val="000000"/>
          <w:sz w:val="24"/>
          <w:szCs w:val="24"/>
          <w:lang w:eastAsia="en-GB"/>
        </w:rPr>
        <w:t>Signed:_</w:t>
      </w:r>
      <w:proofErr w:type="gramEnd"/>
      <w:r w:rsidRPr="00073510">
        <w:rPr>
          <w:rFonts w:ascii="Times New Roman" w:eastAsia="Times New Roman" w:hAnsi="Times New Roman" w:cs="Times New Roman"/>
          <w:color w:val="000000"/>
          <w:sz w:val="24"/>
          <w:szCs w:val="24"/>
          <w:lang w:eastAsia="en-GB"/>
        </w:rPr>
        <w:t>____________________</w:t>
      </w:r>
    </w:p>
    <w:p w:rsidR="00073510" w:rsidRPr="00073510" w:rsidRDefault="00073510" w:rsidP="00073510">
      <w:pPr>
        <w:spacing w:after="0" w:line="240" w:lineRule="auto"/>
        <w:ind w:left="720"/>
        <w:rPr>
          <w:rFonts w:ascii="Times New Roman" w:eastAsia="Times New Roman" w:hAnsi="Times New Roman" w:cs="Times New Roman"/>
          <w:color w:val="000000"/>
          <w:sz w:val="24"/>
          <w:szCs w:val="24"/>
          <w:lang w:eastAsia="en-GB"/>
        </w:rPr>
      </w:pPr>
      <w:r w:rsidRPr="00073510">
        <w:rPr>
          <w:rFonts w:ascii="Times New Roman" w:eastAsia="Times New Roman" w:hAnsi="Times New Roman" w:cs="Times New Roman"/>
          <w:color w:val="000000"/>
          <w:sz w:val="24"/>
          <w:szCs w:val="24"/>
          <w:lang w:eastAsia="en-GB"/>
        </w:rPr>
        <w:t>Chairperson BOM</w:t>
      </w:r>
      <w:r w:rsidRPr="00073510">
        <w:rPr>
          <w:rFonts w:ascii="Times New Roman" w:eastAsia="Times New Roman" w:hAnsi="Times New Roman" w:cs="Times New Roman"/>
          <w:color w:val="000000"/>
          <w:sz w:val="24"/>
          <w:szCs w:val="24"/>
          <w:lang w:eastAsia="en-GB"/>
        </w:rPr>
        <w:tab/>
      </w:r>
      <w:r w:rsidRPr="00073510">
        <w:rPr>
          <w:rFonts w:ascii="Times New Roman" w:eastAsia="Times New Roman" w:hAnsi="Times New Roman" w:cs="Times New Roman"/>
          <w:color w:val="000000"/>
          <w:sz w:val="24"/>
          <w:szCs w:val="24"/>
          <w:lang w:eastAsia="en-GB"/>
        </w:rPr>
        <w:tab/>
      </w:r>
      <w:r w:rsidRPr="00073510">
        <w:rPr>
          <w:rFonts w:ascii="Times New Roman" w:eastAsia="Times New Roman" w:hAnsi="Times New Roman" w:cs="Times New Roman"/>
          <w:color w:val="000000"/>
          <w:sz w:val="24"/>
          <w:szCs w:val="24"/>
          <w:lang w:eastAsia="en-GB"/>
        </w:rPr>
        <w:tab/>
      </w:r>
      <w:r w:rsidRPr="00073510">
        <w:rPr>
          <w:rFonts w:ascii="Times New Roman" w:eastAsia="Times New Roman" w:hAnsi="Times New Roman" w:cs="Times New Roman"/>
          <w:color w:val="000000"/>
          <w:sz w:val="24"/>
          <w:szCs w:val="24"/>
          <w:lang w:eastAsia="en-GB"/>
        </w:rPr>
        <w:tab/>
      </w:r>
      <w:r w:rsidRPr="00073510">
        <w:rPr>
          <w:rFonts w:ascii="Times New Roman" w:eastAsia="Times New Roman" w:hAnsi="Times New Roman" w:cs="Times New Roman"/>
          <w:color w:val="000000"/>
          <w:sz w:val="24"/>
          <w:szCs w:val="24"/>
          <w:lang w:eastAsia="en-GB"/>
        </w:rPr>
        <w:tab/>
      </w:r>
      <w:r w:rsidRPr="00073510">
        <w:rPr>
          <w:rFonts w:ascii="Times New Roman" w:eastAsia="Times New Roman" w:hAnsi="Times New Roman" w:cs="Times New Roman"/>
          <w:color w:val="000000"/>
          <w:sz w:val="24"/>
          <w:szCs w:val="24"/>
          <w:lang w:eastAsia="en-GB"/>
        </w:rPr>
        <w:tab/>
        <w:t>Principal</w:t>
      </w:r>
    </w:p>
    <w:p w:rsidR="00073510" w:rsidRPr="00073510" w:rsidRDefault="00073510" w:rsidP="00073510">
      <w:pPr>
        <w:spacing w:after="0" w:line="240" w:lineRule="auto"/>
        <w:rPr>
          <w:rFonts w:ascii="Times New Roman" w:eastAsia="Times New Roman" w:hAnsi="Times New Roman" w:cs="Times New Roman"/>
          <w:color w:val="000000"/>
          <w:sz w:val="24"/>
          <w:szCs w:val="24"/>
          <w:lang w:eastAsia="en-GB"/>
        </w:rPr>
      </w:pPr>
    </w:p>
    <w:p w:rsidR="00073510" w:rsidRPr="00073510" w:rsidRDefault="00073510" w:rsidP="00073510">
      <w:pPr>
        <w:spacing w:after="0" w:line="240" w:lineRule="auto"/>
        <w:rPr>
          <w:rFonts w:ascii="Times New Roman" w:eastAsia="Times New Roman" w:hAnsi="Times New Roman" w:cs="Times New Roman"/>
          <w:sz w:val="24"/>
          <w:szCs w:val="24"/>
          <w:lang w:eastAsia="en-GB"/>
        </w:rPr>
      </w:pPr>
      <w:r w:rsidRPr="00073510">
        <w:rPr>
          <w:rFonts w:ascii="Times New Roman" w:eastAsia="Times New Roman" w:hAnsi="Times New Roman" w:cs="Times New Roman"/>
          <w:color w:val="000000"/>
          <w:sz w:val="24"/>
          <w:szCs w:val="24"/>
          <w:lang w:eastAsia="en-GB"/>
        </w:rPr>
        <w:t xml:space="preserve">Date: </w:t>
      </w:r>
      <w:r w:rsidRPr="00073510">
        <w:rPr>
          <w:rFonts w:ascii="Times New Roman" w:eastAsia="Times New Roman" w:hAnsi="Times New Roman" w:cs="Times New Roman"/>
          <w:color w:val="000000"/>
          <w:sz w:val="24"/>
          <w:szCs w:val="24"/>
          <w:lang w:eastAsia="en-GB"/>
        </w:rPr>
        <w:tab/>
        <w:t xml:space="preserve"> _________________________</w:t>
      </w:r>
      <w:r w:rsidRPr="00073510">
        <w:rPr>
          <w:rFonts w:ascii="Times New Roman" w:eastAsia="Times New Roman" w:hAnsi="Times New Roman" w:cs="Times New Roman"/>
          <w:color w:val="000000"/>
          <w:sz w:val="24"/>
          <w:szCs w:val="24"/>
          <w:lang w:eastAsia="en-GB"/>
        </w:rPr>
        <w:tab/>
      </w:r>
      <w:proofErr w:type="gramStart"/>
      <w:r w:rsidRPr="00073510">
        <w:rPr>
          <w:rFonts w:ascii="Times New Roman" w:eastAsia="Times New Roman" w:hAnsi="Times New Roman" w:cs="Times New Roman"/>
          <w:color w:val="000000"/>
          <w:sz w:val="24"/>
          <w:szCs w:val="24"/>
          <w:lang w:eastAsia="en-GB"/>
        </w:rPr>
        <w:t>Date:_</w:t>
      </w:r>
      <w:proofErr w:type="gramEnd"/>
      <w:r w:rsidRPr="00073510">
        <w:rPr>
          <w:rFonts w:ascii="Times New Roman" w:eastAsia="Times New Roman" w:hAnsi="Times New Roman" w:cs="Times New Roman"/>
          <w:color w:val="000000"/>
          <w:sz w:val="24"/>
          <w:szCs w:val="24"/>
          <w:lang w:eastAsia="en-GB"/>
        </w:rPr>
        <w:t>______________________</w:t>
      </w:r>
    </w:p>
    <w:p w:rsidR="00073510" w:rsidRDefault="00073510"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sz w:val="21"/>
          <w:szCs w:val="21"/>
        </w:rPr>
      </w:pPr>
    </w:p>
    <w:p w:rsidR="00201AD4" w:rsidRDefault="00201AD4" w:rsidP="00170EAF">
      <w:pPr>
        <w:spacing w:after="0" w:line="240" w:lineRule="auto"/>
        <w:contextualSpacing/>
        <w:jc w:val="both"/>
        <w:rPr>
          <w:rFonts w:ascii="Times New Roman" w:hAnsi="Times New Roman"/>
          <w:b/>
          <w:sz w:val="24"/>
          <w:szCs w:val="24"/>
          <w:u w:val="single"/>
        </w:rPr>
      </w:pPr>
      <w:r w:rsidRPr="00201AD4">
        <w:rPr>
          <w:rFonts w:ascii="Times New Roman" w:hAnsi="Times New Roman"/>
          <w:b/>
          <w:sz w:val="24"/>
          <w:szCs w:val="24"/>
          <w:u w:val="single"/>
        </w:rPr>
        <w:lastRenderedPageBreak/>
        <w:t xml:space="preserve">Appendix 1 – Schedule of Retention </w:t>
      </w:r>
    </w:p>
    <w:p w:rsidR="00201AD4" w:rsidRDefault="00201AD4" w:rsidP="00170EAF">
      <w:pPr>
        <w:spacing w:after="0" w:line="240" w:lineRule="auto"/>
        <w:contextualSpacing/>
        <w:jc w:val="both"/>
        <w:rPr>
          <w:rFonts w:ascii="Times New Roman" w:hAnsi="Times New Roman"/>
          <w:b/>
          <w:sz w:val="24"/>
          <w:szCs w:val="24"/>
          <w:u w:val="single"/>
        </w:rPr>
      </w:pPr>
    </w:p>
    <w:p w:rsidR="00201AD4" w:rsidRPr="00201AD4" w:rsidRDefault="00201AD4" w:rsidP="00170EAF">
      <w:pPr>
        <w:spacing w:after="0" w:line="240" w:lineRule="auto"/>
        <w:contextualSpacing/>
        <w:jc w:val="both"/>
        <w:rPr>
          <w:rFonts w:ascii="Times New Roman" w:hAnsi="Times New Roman"/>
          <w:b/>
          <w:sz w:val="24"/>
          <w:szCs w:val="24"/>
          <w:u w:val="single"/>
        </w:rPr>
      </w:pP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559"/>
        <w:gridCol w:w="2410"/>
      </w:tblGrid>
      <w:tr w:rsidR="00201AD4" w:rsidRPr="00201AD4" w:rsidTr="00201AD4">
        <w:tc>
          <w:tcPr>
            <w:tcW w:w="2093" w:type="dxa"/>
            <w:shd w:val="clear" w:color="auto" w:fill="B8CCE4"/>
          </w:tcPr>
          <w:p w:rsidR="00201AD4" w:rsidRPr="00201AD4" w:rsidRDefault="00201AD4" w:rsidP="00201AD4">
            <w:pPr>
              <w:spacing w:beforeAutospacing="1" w:after="0" w:afterAutospacing="1" w:line="240" w:lineRule="auto"/>
              <w:jc w:val="both"/>
              <w:rPr>
                <w:rFonts w:ascii="Calibri" w:eastAsia="Calibri" w:hAnsi="Calibri" w:cs="Times New Roman"/>
                <w:b/>
                <w:sz w:val="20"/>
                <w:szCs w:val="20"/>
              </w:rPr>
            </w:pPr>
            <w:r w:rsidRPr="00201AD4">
              <w:rPr>
                <w:rFonts w:ascii="Calibri" w:eastAsia="Calibri" w:hAnsi="Calibri" w:cs="Times New Roman"/>
                <w:b/>
                <w:sz w:val="20"/>
                <w:szCs w:val="20"/>
              </w:rPr>
              <w:t>Student Records</w:t>
            </w:r>
          </w:p>
        </w:tc>
        <w:tc>
          <w:tcPr>
            <w:tcW w:w="1559" w:type="dxa"/>
            <w:shd w:val="clear" w:color="auto" w:fill="B8CCE4"/>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b/>
                <w:sz w:val="20"/>
                <w:szCs w:val="20"/>
              </w:rPr>
              <w:t>Final disposition</w:t>
            </w:r>
          </w:p>
        </w:tc>
        <w:tc>
          <w:tcPr>
            <w:tcW w:w="2410" w:type="dxa"/>
            <w:shd w:val="clear" w:color="auto" w:fill="B8CCE4"/>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b/>
                <w:sz w:val="20"/>
                <w:szCs w:val="20"/>
              </w:rPr>
              <w:t>Comments</w:t>
            </w:r>
          </w:p>
        </w:tc>
      </w:tr>
      <w:tr w:rsidR="00201AD4" w:rsidRPr="00201AD4" w:rsidTr="00201AD4">
        <w:trPr>
          <w:trHeight w:val="530"/>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b/>
                <w:sz w:val="20"/>
                <w:szCs w:val="20"/>
              </w:rPr>
            </w:pPr>
            <w:r w:rsidRPr="00201AD4">
              <w:rPr>
                <w:rFonts w:ascii="Calibri" w:eastAsia="Calibri" w:hAnsi="Calibri" w:cs="Times New Roman"/>
                <w:b/>
                <w:sz w:val="20"/>
                <w:szCs w:val="20"/>
              </w:rPr>
              <w:t>Registers/Roll books</w:t>
            </w:r>
          </w:p>
        </w:tc>
        <w:tc>
          <w:tcPr>
            <w:tcW w:w="155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N/A</w:t>
            </w:r>
          </w:p>
        </w:tc>
        <w:tc>
          <w:tcPr>
            <w:tcW w:w="241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Indefinitely.  Archive when class leaves + 2 years</w:t>
            </w:r>
          </w:p>
        </w:tc>
      </w:tr>
    </w:tbl>
    <w:p w:rsidR="00A04BF8" w:rsidRDefault="00A04BF8"/>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43"/>
        <w:gridCol w:w="1559"/>
        <w:gridCol w:w="5103"/>
      </w:tblGrid>
      <w:tr w:rsidR="00201AD4" w:rsidRPr="00201AD4" w:rsidTr="00201AD4">
        <w:tc>
          <w:tcPr>
            <w:tcW w:w="2093" w:type="dxa"/>
            <w:shd w:val="clear" w:color="auto" w:fill="B8CCE4"/>
          </w:tcPr>
          <w:p w:rsidR="00201AD4" w:rsidRPr="00201AD4" w:rsidRDefault="00201AD4" w:rsidP="00201AD4">
            <w:pPr>
              <w:spacing w:beforeAutospacing="1" w:after="0" w:afterAutospacing="1" w:line="240" w:lineRule="auto"/>
              <w:jc w:val="both"/>
              <w:rPr>
                <w:rFonts w:ascii="Calibri" w:eastAsia="Calibri" w:hAnsi="Calibri" w:cs="Times New Roman"/>
                <w:b/>
                <w:sz w:val="20"/>
                <w:szCs w:val="20"/>
              </w:rPr>
            </w:pPr>
            <w:r w:rsidRPr="00201AD4">
              <w:rPr>
                <w:rFonts w:ascii="Calibri" w:eastAsia="Calibri" w:hAnsi="Calibri" w:cs="Times New Roman"/>
                <w:b/>
                <w:sz w:val="20"/>
                <w:szCs w:val="20"/>
              </w:rPr>
              <w:t>Records relating to pupils/students</w:t>
            </w:r>
          </w:p>
          <w:p w:rsidR="00201AD4" w:rsidRPr="00201AD4" w:rsidRDefault="00201AD4" w:rsidP="00201AD4">
            <w:pPr>
              <w:spacing w:beforeAutospacing="1" w:after="0" w:afterAutospacing="1" w:line="240" w:lineRule="auto"/>
              <w:jc w:val="both"/>
              <w:rPr>
                <w:rFonts w:ascii="Calibri" w:eastAsia="Calibri" w:hAnsi="Calibri" w:cs="Times New Roman"/>
                <w:b/>
                <w:sz w:val="20"/>
                <w:szCs w:val="20"/>
              </w:rPr>
            </w:pPr>
          </w:p>
        </w:tc>
        <w:tc>
          <w:tcPr>
            <w:tcW w:w="1443" w:type="dxa"/>
            <w:shd w:val="clear" w:color="auto" w:fill="B8CCE4"/>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Primary</w:t>
            </w:r>
          </w:p>
        </w:tc>
        <w:tc>
          <w:tcPr>
            <w:tcW w:w="1559" w:type="dxa"/>
            <w:shd w:val="clear" w:color="auto" w:fill="B8CCE4"/>
          </w:tcPr>
          <w:p w:rsidR="00201AD4" w:rsidRPr="00201AD4" w:rsidRDefault="00201AD4" w:rsidP="00201AD4">
            <w:pPr>
              <w:spacing w:beforeAutospacing="1" w:after="0" w:afterAutospacing="1" w:line="240" w:lineRule="auto"/>
              <w:jc w:val="both"/>
              <w:rPr>
                <w:rFonts w:ascii="Calibri" w:eastAsia="Calibri" w:hAnsi="Calibri" w:cs="Times New Roman"/>
                <w:b/>
                <w:sz w:val="20"/>
                <w:szCs w:val="20"/>
              </w:rPr>
            </w:pPr>
            <w:r w:rsidRPr="00201AD4">
              <w:rPr>
                <w:rFonts w:ascii="Calibri" w:eastAsia="Calibri" w:hAnsi="Calibri" w:cs="Times New Roman"/>
                <w:b/>
                <w:sz w:val="20"/>
                <w:szCs w:val="20"/>
              </w:rPr>
              <w:t>Confidential shredding</w:t>
            </w:r>
          </w:p>
        </w:tc>
        <w:tc>
          <w:tcPr>
            <w:tcW w:w="5103" w:type="dxa"/>
            <w:shd w:val="clear" w:color="auto" w:fill="B8CCE4"/>
          </w:tcPr>
          <w:p w:rsidR="00201AD4" w:rsidRPr="00201AD4" w:rsidRDefault="00201AD4" w:rsidP="00201AD4">
            <w:pPr>
              <w:spacing w:beforeAutospacing="1" w:after="0" w:afterAutospacing="1" w:line="240" w:lineRule="auto"/>
              <w:jc w:val="both"/>
              <w:rPr>
                <w:rFonts w:ascii="Calibri" w:eastAsia="Calibri" w:hAnsi="Calibri" w:cs="Times New Roman"/>
                <w:b/>
                <w:sz w:val="20"/>
                <w:szCs w:val="20"/>
              </w:rPr>
            </w:pPr>
            <w:r w:rsidRPr="00201AD4">
              <w:rPr>
                <w:rFonts w:ascii="Calibri" w:eastAsia="Calibri" w:hAnsi="Calibri" w:cs="Times New Roman"/>
                <w:b/>
                <w:sz w:val="20"/>
                <w:szCs w:val="20"/>
              </w:rPr>
              <w:t xml:space="preserve">Comments </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b/>
                <w:sz w:val="20"/>
                <w:szCs w:val="20"/>
              </w:rPr>
            </w:pPr>
            <w:r w:rsidRPr="00201AD4">
              <w:rPr>
                <w:rFonts w:ascii="Calibri" w:eastAsia="Calibri" w:hAnsi="Calibri" w:cs="Times New Roman"/>
                <w:b/>
                <w:sz w:val="20"/>
                <w:szCs w:val="20"/>
              </w:rPr>
              <w:t>Enrolment Forms</w:t>
            </w:r>
          </w:p>
        </w:tc>
        <w:tc>
          <w:tcPr>
            <w:tcW w:w="144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Student reaching 18 years + 7 years </w:t>
            </w:r>
          </w:p>
        </w:tc>
        <w:tc>
          <w:tcPr>
            <w:tcW w:w="155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510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is age of majority plus 7 years (6 years in which to take a claim against the school, plus 1 year for proceedings to be served on the school) </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b/>
                <w:sz w:val="20"/>
                <w:szCs w:val="20"/>
              </w:rPr>
              <w:t>Student transfer forms</w:t>
            </w:r>
            <w:r w:rsidRPr="00201AD4">
              <w:rPr>
                <w:rFonts w:ascii="Calibri" w:eastAsia="Calibri" w:hAnsi="Calibri" w:cs="Times New Roman"/>
                <w:sz w:val="20"/>
                <w:szCs w:val="20"/>
              </w:rPr>
              <w:t xml:space="preserve"> (Applies from primary to primary;  from one second-level school to another)</w:t>
            </w:r>
          </w:p>
        </w:tc>
        <w:tc>
          <w:tcPr>
            <w:tcW w:w="144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If a form is used- Student reaching 18 years + 7 years </w:t>
            </w:r>
          </w:p>
        </w:tc>
        <w:tc>
          <w:tcPr>
            <w:tcW w:w="155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5103" w:type="dxa"/>
            <w:shd w:val="clear" w:color="auto" w:fill="FFFFFF"/>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Student reaching 18 years + 7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Results of in-school tests/exams (i.e. end of term, end of year exams, assessment results)</w:t>
            </w:r>
          </w:p>
        </w:tc>
        <w:tc>
          <w:tcPr>
            <w:tcW w:w="144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Student reaching 18 years + 7 years </w:t>
            </w:r>
          </w:p>
        </w:tc>
        <w:tc>
          <w:tcPr>
            <w:tcW w:w="155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510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is age of majority plus 7 years (6 years in which to take a claim against the school, plus 1 year for proceedings to be served on the school). </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End of term/year reports</w:t>
            </w:r>
          </w:p>
        </w:tc>
        <w:tc>
          <w:tcPr>
            <w:tcW w:w="144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Student reaching 18 years + 7 years </w:t>
            </w:r>
          </w:p>
        </w:tc>
        <w:tc>
          <w:tcPr>
            <w:tcW w:w="155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510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18 is age of majority plus 7 years (6 years in which to take a claim against the school, plus 1 year for proceedings to be served on the school)</w:t>
            </w:r>
          </w:p>
        </w:tc>
      </w:tr>
    </w:tbl>
    <w:p w:rsidR="00201AD4" w:rsidRDefault="00201AD4"/>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43"/>
        <w:gridCol w:w="1559"/>
        <w:gridCol w:w="5103"/>
      </w:tblGrid>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Records of school tours/trips, including permission slips, itinerary reports</w:t>
            </w:r>
          </w:p>
        </w:tc>
        <w:tc>
          <w:tcPr>
            <w:tcW w:w="1443"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Never destroy </w:t>
            </w:r>
          </w:p>
        </w:tc>
        <w:tc>
          <w:tcPr>
            <w:tcW w:w="155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N/A</w:t>
            </w:r>
          </w:p>
        </w:tc>
        <w:tc>
          <w:tcPr>
            <w:tcW w:w="510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Never destroy </w:t>
            </w:r>
          </w:p>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p>
        </w:tc>
      </w:tr>
      <w:tr w:rsidR="00201AD4" w:rsidRPr="00201AD4" w:rsidTr="00201AD4">
        <w:tc>
          <w:tcPr>
            <w:tcW w:w="2093"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Scholarship applications e.g. Gaeltacht, book rental scheme </w:t>
            </w:r>
          </w:p>
        </w:tc>
        <w:tc>
          <w:tcPr>
            <w:tcW w:w="1443"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Student reaching 18 years + 7 years </w:t>
            </w:r>
          </w:p>
        </w:tc>
        <w:tc>
          <w:tcPr>
            <w:tcW w:w="1559"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5103" w:type="dxa"/>
            <w:shd w:val="clear" w:color="auto" w:fill="FFFFFF"/>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18 is age of majority plus 7 years (6 years in which to take a claim against the school, plus 1 year for proceedings to be served on the school)</w:t>
            </w:r>
          </w:p>
        </w:tc>
      </w:tr>
      <w:tr w:rsidR="00201AD4" w:rsidRPr="00201AD4" w:rsidTr="00201AD4">
        <w:tc>
          <w:tcPr>
            <w:tcW w:w="2093" w:type="dxa"/>
            <w:tcBorders>
              <w:top w:val="single" w:sz="4" w:space="0" w:color="auto"/>
              <w:left w:val="single" w:sz="4" w:space="0" w:color="auto"/>
              <w:bottom w:val="single" w:sz="4" w:space="0" w:color="auto"/>
              <w:right w:val="single" w:sz="4" w:space="0" w:color="auto"/>
            </w:tcBorders>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Garda vetting form &amp; outcome - </w:t>
            </w:r>
            <w:r w:rsidRPr="00201AD4">
              <w:rPr>
                <w:rFonts w:ascii="Calibri" w:eastAsia="Calibri" w:hAnsi="Calibri" w:cs="Times New Roman"/>
                <w:b/>
                <w:sz w:val="20"/>
                <w:szCs w:val="20"/>
              </w:rPr>
              <w:t>STUDENTS</w:t>
            </w:r>
          </w:p>
        </w:tc>
        <w:tc>
          <w:tcPr>
            <w:tcW w:w="1443" w:type="dxa"/>
            <w:tcBorders>
              <w:top w:val="single" w:sz="4" w:space="0" w:color="auto"/>
              <w:left w:val="single" w:sz="4" w:space="0" w:color="auto"/>
              <w:bottom w:val="single" w:sz="4" w:space="0" w:color="auto"/>
              <w:right w:val="single" w:sz="4" w:space="0" w:color="auto"/>
            </w:tcBorders>
          </w:tcPr>
          <w:p w:rsidR="00201AD4" w:rsidRPr="00201AD4" w:rsidRDefault="00201AD4" w:rsidP="00201AD4">
            <w:pPr>
              <w:spacing w:beforeAutospacing="1" w:after="0" w:afterAutospacing="1" w:line="240" w:lineRule="auto"/>
              <w:rPr>
                <w:rFonts w:ascii="Calibri" w:eastAsia="Calibri" w:hAnsi="Calibri" w:cs="Times New Roman"/>
                <w:b/>
                <w:color w:val="FF0000"/>
                <w:sz w:val="20"/>
                <w:szCs w:val="20"/>
              </w:rPr>
            </w:pPr>
            <w:r w:rsidRPr="00201AD4">
              <w:rPr>
                <w:rFonts w:ascii="Calibri" w:eastAsia="Calibri" w:hAnsi="Calibri" w:cs="Times New Roman"/>
                <w:sz w:val="20"/>
                <w:szCs w:val="20"/>
              </w:rPr>
              <w:t xml:space="preserve">N/A </w:t>
            </w:r>
            <w:r w:rsidRPr="00201AD4">
              <w:rPr>
                <w:rFonts w:ascii="Calibri" w:eastAsia="Calibri" w:hAnsi="Calibri" w:cs="Times New Roman"/>
                <w:b/>
                <w:sz w:val="20"/>
                <w:szCs w:val="20"/>
              </w:rPr>
              <w:t>as primary schools pupils will not be undergoing vetting</w:t>
            </w:r>
          </w:p>
        </w:tc>
        <w:tc>
          <w:tcPr>
            <w:tcW w:w="1559" w:type="dxa"/>
            <w:tcBorders>
              <w:top w:val="single" w:sz="4" w:space="0" w:color="auto"/>
              <w:left w:val="single" w:sz="4" w:space="0" w:color="auto"/>
              <w:bottom w:val="single" w:sz="4" w:space="0" w:color="auto"/>
              <w:right w:val="single" w:sz="4" w:space="0" w:color="auto"/>
            </w:tcBorders>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5103" w:type="dxa"/>
            <w:tcBorders>
              <w:top w:val="single" w:sz="4" w:space="0" w:color="auto"/>
              <w:left w:val="single" w:sz="4" w:space="0" w:color="auto"/>
              <w:bottom w:val="single" w:sz="4" w:space="0" w:color="auto"/>
              <w:right w:val="single" w:sz="4" w:space="0" w:color="auto"/>
            </w:tcBorders>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Record of outcome retained for 12 months. School to retain the reference number and date of disclosure on file, which can be checked with </w:t>
            </w:r>
            <w:proofErr w:type="gramStart"/>
            <w:r w:rsidRPr="00201AD4">
              <w:rPr>
                <w:rFonts w:ascii="Calibri" w:eastAsia="Calibri" w:hAnsi="Calibri" w:cs="Times New Roman"/>
                <w:sz w:val="20"/>
                <w:szCs w:val="20"/>
              </w:rPr>
              <w:t>An</w:t>
            </w:r>
            <w:proofErr w:type="gramEnd"/>
            <w:r w:rsidRPr="00201AD4">
              <w:rPr>
                <w:rFonts w:ascii="Calibri" w:eastAsia="Calibri" w:hAnsi="Calibri" w:cs="Times New Roman"/>
                <w:sz w:val="20"/>
                <w:szCs w:val="20"/>
              </w:rPr>
              <w:t xml:space="preserve"> Garda </w:t>
            </w:r>
            <w:proofErr w:type="spellStart"/>
            <w:r w:rsidRPr="00201AD4">
              <w:rPr>
                <w:rFonts w:ascii="Calibri" w:eastAsia="Calibri" w:hAnsi="Calibri" w:cs="Times New Roman"/>
                <w:sz w:val="20"/>
                <w:szCs w:val="20"/>
              </w:rPr>
              <w:t>Siochana</w:t>
            </w:r>
            <w:proofErr w:type="spellEnd"/>
            <w:r w:rsidRPr="00201AD4">
              <w:rPr>
                <w:rFonts w:ascii="Calibri" w:eastAsia="Calibri" w:hAnsi="Calibri" w:cs="Times New Roman"/>
                <w:sz w:val="20"/>
                <w:szCs w:val="20"/>
              </w:rPr>
              <w:t xml:space="preserve"> in the future.  </w:t>
            </w:r>
          </w:p>
        </w:tc>
      </w:tr>
    </w:tbl>
    <w:p w:rsidR="00201AD4" w:rsidRDefault="00201AD4"/>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1560"/>
        <w:gridCol w:w="2409"/>
      </w:tblGrid>
      <w:tr w:rsidR="00201AD4" w:rsidRPr="00201AD4" w:rsidTr="00201AD4">
        <w:tc>
          <w:tcPr>
            <w:tcW w:w="2093"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t>Sensitive Personal Data Students</w:t>
            </w:r>
          </w:p>
        </w:tc>
        <w:tc>
          <w:tcPr>
            <w:tcW w:w="1417"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t>Primary</w:t>
            </w:r>
          </w:p>
        </w:tc>
        <w:tc>
          <w:tcPr>
            <w:tcW w:w="1560"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t>Final disposition</w:t>
            </w:r>
          </w:p>
        </w:tc>
        <w:tc>
          <w:tcPr>
            <w:tcW w:w="2409"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t>Comments</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Psychological assessments</w:t>
            </w: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Indefinitely</w:t>
            </w:r>
          </w:p>
        </w:tc>
        <w:tc>
          <w:tcPr>
            <w:tcW w:w="1560"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N/A - Never destroy</w:t>
            </w:r>
          </w:p>
        </w:tc>
        <w:tc>
          <w:tcPr>
            <w:tcW w:w="240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Never destroy</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Special Education Needs’ files, reviews, correspondence and Individual Education Plans</w:t>
            </w: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Indefinitely</w:t>
            </w:r>
          </w:p>
        </w:tc>
        <w:tc>
          <w:tcPr>
            <w:tcW w:w="1560"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N/A</w:t>
            </w:r>
          </w:p>
        </w:tc>
        <w:tc>
          <w:tcPr>
            <w:tcW w:w="240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Never destroy</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lastRenderedPageBreak/>
              <w:t>Accident reports</w:t>
            </w: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Indefinitely</w:t>
            </w:r>
          </w:p>
        </w:tc>
        <w:tc>
          <w:tcPr>
            <w:tcW w:w="1560"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N/A</w:t>
            </w:r>
          </w:p>
        </w:tc>
        <w:tc>
          <w:tcPr>
            <w:tcW w:w="2409"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Never destroy</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Child protection records</w:t>
            </w: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Indefinitely</w:t>
            </w:r>
          </w:p>
        </w:tc>
        <w:tc>
          <w:tcPr>
            <w:tcW w:w="1560"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N/A</w:t>
            </w:r>
          </w:p>
        </w:tc>
        <w:tc>
          <w:tcPr>
            <w:tcW w:w="2409"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Never destroy</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Section 29 appeal records</w:t>
            </w: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Student reaching 18 years + 7 years </w:t>
            </w:r>
          </w:p>
        </w:tc>
        <w:tc>
          <w:tcPr>
            <w:tcW w:w="1560"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09" w:type="dxa"/>
            <w:shd w:val="clear" w:color="auto" w:fill="FFFFFF"/>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Student reaching 18 years + 7 years (6 years in which to take a claim against the school, plus 1 year for proceedings to be served on the school) </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Enrolment/transfer forms where child is not enrolled or refused enrolment</w:t>
            </w: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Student reaching 18 years + 7 years </w:t>
            </w:r>
          </w:p>
        </w:tc>
        <w:tc>
          <w:tcPr>
            <w:tcW w:w="1560"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09" w:type="dxa"/>
            <w:shd w:val="clear" w:color="auto" w:fill="FFFFFF"/>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Student reaching 18 years + 7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Records of complaints made by parents/ guardians </w:t>
            </w:r>
          </w:p>
          <w:p w:rsidR="00201AD4" w:rsidRPr="00201AD4" w:rsidRDefault="00201AD4" w:rsidP="00201AD4">
            <w:pPr>
              <w:spacing w:beforeAutospacing="1" w:after="0" w:afterAutospacing="1" w:line="240" w:lineRule="auto"/>
              <w:rPr>
                <w:rFonts w:ascii="Calibri" w:eastAsia="Calibri" w:hAnsi="Calibri" w:cs="Times New Roman"/>
                <w:sz w:val="20"/>
                <w:szCs w:val="20"/>
              </w:rPr>
            </w:pP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Depends entirely on the nature of the complaint. </w:t>
            </w:r>
          </w:p>
          <w:p w:rsidR="00201AD4" w:rsidRPr="00201AD4" w:rsidRDefault="00201AD4" w:rsidP="00201AD4">
            <w:pPr>
              <w:spacing w:beforeAutospacing="1" w:after="0" w:afterAutospacing="1" w:line="240" w:lineRule="auto"/>
              <w:rPr>
                <w:rFonts w:ascii="Calibri" w:eastAsia="Calibri" w:hAnsi="Calibri" w:cs="Times New Roman"/>
                <w:sz w:val="20"/>
                <w:szCs w:val="20"/>
              </w:rPr>
            </w:pPr>
          </w:p>
        </w:tc>
        <w:tc>
          <w:tcPr>
            <w:tcW w:w="1560"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Confidential shredding or N/A, depending on the nature of the records. </w:t>
            </w:r>
          </w:p>
        </w:tc>
        <w:tc>
          <w:tcPr>
            <w:tcW w:w="2409"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Depends entirely on the nature of the complaint. If it is child-safeguarding, a complaint relating to teacher-handling, or an accident, then retain indefinitely. Never destroy. </w:t>
            </w:r>
          </w:p>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If it is a complaint of a more mundane nature (e.g. misspelling of child’s name, parent not being contacted to be informed of parent-teacher meeting) or other minor matter, then student reaching 18 years + 7 years (6 years in which to take a claim, and 1 year for proceedings to be served on school)</w:t>
            </w:r>
          </w:p>
        </w:tc>
      </w:tr>
    </w:tbl>
    <w:p w:rsidR="00201AD4" w:rsidRDefault="00201AD4"/>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1560"/>
        <w:gridCol w:w="2508"/>
      </w:tblGrid>
      <w:tr w:rsidR="00201AD4" w:rsidRPr="00201AD4" w:rsidTr="00201AD4">
        <w:trPr>
          <w:tblHeader/>
        </w:trPr>
        <w:tc>
          <w:tcPr>
            <w:tcW w:w="2093"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lastRenderedPageBreak/>
              <w:t>Staff Records</w:t>
            </w:r>
          </w:p>
        </w:tc>
        <w:tc>
          <w:tcPr>
            <w:tcW w:w="1417"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t>Primary</w:t>
            </w:r>
          </w:p>
        </w:tc>
        <w:tc>
          <w:tcPr>
            <w:tcW w:w="1560"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t>Final disposition</w:t>
            </w:r>
          </w:p>
        </w:tc>
        <w:tc>
          <w:tcPr>
            <w:tcW w:w="2508" w:type="dxa"/>
            <w:shd w:val="clear" w:color="auto" w:fill="B8CCE4"/>
          </w:tcPr>
          <w:p w:rsidR="00201AD4" w:rsidRPr="00201AD4" w:rsidRDefault="00201AD4" w:rsidP="00201AD4">
            <w:pPr>
              <w:spacing w:beforeAutospacing="1" w:after="0" w:afterAutospacing="1" w:line="240" w:lineRule="auto"/>
              <w:jc w:val="center"/>
              <w:rPr>
                <w:rFonts w:ascii="Calibri" w:eastAsia="Calibri" w:hAnsi="Calibri" w:cs="Times New Roman"/>
                <w:b/>
                <w:sz w:val="20"/>
                <w:szCs w:val="20"/>
              </w:rPr>
            </w:pPr>
            <w:r w:rsidRPr="00201AD4">
              <w:rPr>
                <w:rFonts w:ascii="Calibri" w:eastAsia="Calibri" w:hAnsi="Calibri" w:cs="Times New Roman"/>
                <w:b/>
                <w:sz w:val="20"/>
                <w:szCs w:val="20"/>
              </w:rPr>
              <w:t>Comments</w:t>
            </w:r>
          </w:p>
        </w:tc>
      </w:tr>
      <w:tr w:rsidR="00201AD4" w:rsidRPr="00201AD4" w:rsidTr="00201AD4">
        <w:trPr>
          <w:tblHeader/>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Applications &amp; CVs of candidates called for interview</w:t>
            </w:r>
          </w:p>
        </w:tc>
        <w:tc>
          <w:tcPr>
            <w:tcW w:w="1417" w:type="dxa"/>
          </w:tcPr>
          <w:p w:rsidR="00201AD4" w:rsidRPr="00201AD4" w:rsidRDefault="00201AD4" w:rsidP="00201AD4">
            <w:pPr>
              <w:numPr>
                <w:ilvl w:val="0"/>
                <w:numId w:val="12"/>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508"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months from close of competition: 12 months from close of competition plus 6 months for the Equality Tribunal to inform the school that a claim is being taken.  </w:t>
            </w:r>
          </w:p>
        </w:tc>
      </w:tr>
      <w:tr w:rsidR="00201AD4" w:rsidRPr="00201AD4" w:rsidTr="00201AD4">
        <w:trPr>
          <w:tblHeader/>
        </w:trPr>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Database of applications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508"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months from close of competition: 12 months from close of competition plus 6 months for the Equality Tribunal to inform the school that a claim is being taken.  </w:t>
            </w:r>
          </w:p>
        </w:tc>
      </w:tr>
      <w:tr w:rsidR="00201AD4" w:rsidRPr="00201AD4" w:rsidTr="00201AD4">
        <w:trPr>
          <w:tblHeader/>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Selection criteria</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508"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months from close of competition: 12 months from close of competition plus 6 months for the Equality Tribunal to inform the school that a claim is being taken.  </w:t>
            </w:r>
          </w:p>
        </w:tc>
      </w:tr>
      <w:tr w:rsidR="00201AD4" w:rsidRPr="00201AD4" w:rsidTr="00201AD4">
        <w:trPr>
          <w:tblHeader/>
        </w:trPr>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Applications of candidates not shortlisted</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508"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months from close of competition: 12 months from close of competition plus 6 months for the Equality Tribunal to inform the school that a claim is being taken.  </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Unsolicited applications for jobs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508"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months from close of competition: 12 months from close of competition plus 6 months for the Equality Tribunal to inform the school that a claim is being taken.  </w:t>
            </w:r>
          </w:p>
        </w:tc>
      </w:tr>
      <w:tr w:rsidR="00201AD4" w:rsidRPr="00201AD4" w:rsidTr="00201AD4">
        <w:trPr>
          <w:tblHeader/>
        </w:trPr>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br w:type="page"/>
              <w:t>Candidates shortlisted but unsuccessful at interview</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508"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months from close of competition: 12 months from close of competition plus 6 months for the Equality Tribunal to inform the school that a claim is being taken.  </w:t>
            </w:r>
          </w:p>
        </w:tc>
      </w:tr>
      <w:tr w:rsidR="00201AD4" w:rsidRPr="00201AD4" w:rsidTr="00201AD4">
        <w:trPr>
          <w:tblHeader/>
        </w:trPr>
        <w:tc>
          <w:tcPr>
            <w:tcW w:w="2093"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Candidates shortlisted and are successful but do not accept offer</w:t>
            </w:r>
          </w:p>
        </w:tc>
        <w:tc>
          <w:tcPr>
            <w:tcW w:w="1417" w:type="dxa"/>
          </w:tcPr>
          <w:p w:rsidR="00201AD4" w:rsidRPr="00201AD4" w:rsidRDefault="00201AD4" w:rsidP="00201AD4">
            <w:pPr>
              <w:numPr>
                <w:ilvl w:val="0"/>
                <w:numId w:val="13"/>
              </w:numPr>
              <w:spacing w:before="100" w:beforeAutospacing="1" w:after="10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508"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18 months from close of competition: 12 months from close of competition plus 6 months for the Equality Tribunal to inform the school that a claim is being taken.  </w:t>
            </w:r>
          </w:p>
        </w:tc>
      </w:tr>
    </w:tbl>
    <w:p w:rsidR="00201AD4" w:rsidRDefault="00201AD4"/>
    <w:p w:rsidR="00201AD4" w:rsidRDefault="00201AD4"/>
    <w:tbl>
      <w:tblPr>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1560"/>
        <w:gridCol w:w="2461"/>
        <w:gridCol w:w="19"/>
      </w:tblGrid>
      <w:tr w:rsidR="00201AD4" w:rsidRPr="00201AD4" w:rsidTr="00201AD4">
        <w:trPr>
          <w:trHeight w:val="862"/>
        </w:trPr>
        <w:tc>
          <w:tcPr>
            <w:tcW w:w="2093" w:type="dxa"/>
            <w:shd w:val="clear" w:color="auto" w:fill="B8CCE4"/>
          </w:tcPr>
          <w:p w:rsidR="00201AD4" w:rsidRPr="00201AD4" w:rsidRDefault="00201AD4" w:rsidP="00201AD4">
            <w:pPr>
              <w:spacing w:beforeAutospacing="1" w:after="0" w:afterAutospacing="1" w:line="240" w:lineRule="auto"/>
              <w:rPr>
                <w:rFonts w:ascii="Calibri" w:eastAsia="Calibri" w:hAnsi="Calibri" w:cs="Times New Roman"/>
                <w:b/>
                <w:sz w:val="20"/>
                <w:szCs w:val="20"/>
              </w:rPr>
            </w:pPr>
            <w:r w:rsidRPr="00201AD4">
              <w:rPr>
                <w:rFonts w:ascii="Calibri" w:eastAsia="Calibri" w:hAnsi="Calibri" w:cs="Times New Roman"/>
                <w:b/>
                <w:sz w:val="20"/>
                <w:szCs w:val="20"/>
              </w:rPr>
              <w:lastRenderedPageBreak/>
              <w:t xml:space="preserve">Staff personnel files (whilst in employment) </w:t>
            </w:r>
          </w:p>
        </w:tc>
        <w:tc>
          <w:tcPr>
            <w:tcW w:w="1417" w:type="dxa"/>
            <w:shd w:val="clear" w:color="auto" w:fill="B8CCE4"/>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b/>
                <w:sz w:val="20"/>
                <w:szCs w:val="20"/>
              </w:rPr>
              <w:t>Primary</w:t>
            </w:r>
          </w:p>
        </w:tc>
        <w:tc>
          <w:tcPr>
            <w:tcW w:w="1560" w:type="dxa"/>
            <w:shd w:val="clear" w:color="auto" w:fill="B8CCE4"/>
          </w:tcPr>
          <w:p w:rsidR="00201AD4" w:rsidRPr="00201AD4" w:rsidRDefault="00201AD4" w:rsidP="00201AD4">
            <w:pPr>
              <w:spacing w:beforeAutospacing="1" w:after="0" w:afterAutospacing="1" w:line="240" w:lineRule="auto"/>
              <w:rPr>
                <w:rFonts w:ascii="Calibri" w:eastAsia="Calibri" w:hAnsi="Calibri" w:cs="Times New Roman"/>
                <w:b/>
                <w:sz w:val="20"/>
                <w:szCs w:val="20"/>
              </w:rPr>
            </w:pPr>
            <w:r w:rsidRPr="00201AD4">
              <w:rPr>
                <w:rFonts w:ascii="Calibri" w:eastAsia="Calibri" w:hAnsi="Calibri" w:cs="Times New Roman"/>
                <w:b/>
                <w:sz w:val="20"/>
                <w:szCs w:val="20"/>
              </w:rPr>
              <w:t xml:space="preserve">Final Disposition </w:t>
            </w:r>
          </w:p>
          <w:p w:rsidR="00201AD4" w:rsidRPr="00201AD4" w:rsidRDefault="00201AD4" w:rsidP="00201AD4">
            <w:pPr>
              <w:spacing w:beforeAutospacing="1" w:after="0" w:afterAutospacing="1" w:line="240" w:lineRule="auto"/>
              <w:rPr>
                <w:rFonts w:ascii="Calibri" w:eastAsia="Calibri" w:hAnsi="Calibri" w:cs="Times New Roman"/>
                <w:b/>
                <w:sz w:val="20"/>
                <w:szCs w:val="20"/>
              </w:rPr>
            </w:pPr>
          </w:p>
        </w:tc>
        <w:tc>
          <w:tcPr>
            <w:tcW w:w="2480" w:type="dxa"/>
            <w:gridSpan w:val="2"/>
            <w:shd w:val="clear" w:color="auto" w:fill="B8CCE4"/>
          </w:tcPr>
          <w:p w:rsidR="00201AD4" w:rsidRPr="00201AD4" w:rsidRDefault="00201AD4" w:rsidP="00201AD4">
            <w:pPr>
              <w:spacing w:beforeAutospacing="1" w:after="0" w:afterAutospacing="1" w:line="240" w:lineRule="auto"/>
              <w:rPr>
                <w:rFonts w:ascii="Calibri" w:eastAsia="Calibri" w:hAnsi="Calibri" w:cs="Times New Roman"/>
                <w:b/>
                <w:sz w:val="20"/>
                <w:szCs w:val="20"/>
              </w:rPr>
            </w:pPr>
            <w:r w:rsidRPr="00201AD4">
              <w:rPr>
                <w:rFonts w:ascii="Calibri" w:eastAsia="Calibri" w:hAnsi="Calibri" w:cs="Times New Roman"/>
                <w:b/>
                <w:sz w:val="20"/>
                <w:szCs w:val="20"/>
              </w:rPr>
              <w:t xml:space="preserve">Comments </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e.g. applications, qualifications, references, recruitment, job specification, contract, Teaching Council registration, records of staff training etc.  </w:t>
            </w:r>
          </w:p>
          <w:p w:rsidR="00201AD4" w:rsidRPr="00201AD4" w:rsidRDefault="00201AD4" w:rsidP="00201AD4">
            <w:pPr>
              <w:spacing w:beforeAutospacing="1" w:after="0" w:afterAutospacing="1" w:line="240" w:lineRule="auto"/>
              <w:rPr>
                <w:rFonts w:ascii="Calibri" w:eastAsia="Calibri" w:hAnsi="Calibri" w:cs="Times New Roman"/>
                <w:b/>
                <w:sz w:val="20"/>
                <w:szCs w:val="20"/>
              </w:rPr>
            </w:pPr>
          </w:p>
          <w:p w:rsidR="00201AD4" w:rsidRPr="00201AD4" w:rsidRDefault="00201AD4" w:rsidP="00201AD4">
            <w:pPr>
              <w:spacing w:beforeAutospacing="1" w:after="0" w:afterAutospacing="1" w:line="240" w:lineRule="auto"/>
              <w:rPr>
                <w:rFonts w:ascii="Calibri" w:eastAsia="Calibri" w:hAnsi="Calibri" w:cs="Times New Roman"/>
                <w:b/>
                <w:sz w:val="20"/>
                <w:szCs w:val="20"/>
              </w:rPr>
            </w:pPr>
          </w:p>
        </w:tc>
        <w:tc>
          <w:tcPr>
            <w:tcW w:w="1417" w:type="dxa"/>
          </w:tcPr>
          <w:p w:rsidR="00201AD4" w:rsidRPr="00201AD4" w:rsidRDefault="00201AD4" w:rsidP="00201AD4">
            <w:pPr>
              <w:spacing w:beforeAutospacing="1" w:after="0" w:afterAutospacing="1" w:line="240" w:lineRule="auto"/>
              <w:rPr>
                <w:rFonts w:ascii="Calibri" w:eastAsia="Calibri" w:hAnsi="Calibri" w:cs="Times New Roman"/>
                <w:b/>
                <w:sz w:val="20"/>
                <w:szCs w:val="20"/>
              </w:rPr>
            </w:pPr>
          </w:p>
        </w:tc>
        <w:tc>
          <w:tcPr>
            <w:tcW w:w="1560"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Confidential shredding.  Retain an anonymised sample for archival purposes.</w:t>
            </w:r>
          </w:p>
          <w:p w:rsidR="00201AD4" w:rsidRPr="00201AD4" w:rsidRDefault="00201AD4" w:rsidP="00201AD4">
            <w:pPr>
              <w:spacing w:beforeAutospacing="1" w:after="0" w:afterAutospacing="1" w:line="240" w:lineRule="auto"/>
              <w:rPr>
                <w:rFonts w:ascii="Calibri" w:eastAsia="Calibri" w:hAnsi="Calibri" w:cs="Times New Roman"/>
                <w:sz w:val="20"/>
                <w:szCs w:val="20"/>
              </w:rPr>
            </w:pPr>
          </w:p>
        </w:tc>
        <w:tc>
          <w:tcPr>
            <w:tcW w:w="2480" w:type="dxa"/>
            <w:gridSpan w:val="2"/>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Retain for duration of employment plus 7 years (6 years in which to take a claim against the school, plus 1 year for proceedings to be served on the school)</w:t>
            </w:r>
          </w:p>
          <w:p w:rsidR="00201AD4" w:rsidRPr="00201AD4" w:rsidRDefault="00201AD4" w:rsidP="00201AD4">
            <w:pPr>
              <w:spacing w:beforeAutospacing="1" w:after="0" w:afterAutospacing="1" w:line="240" w:lineRule="auto"/>
              <w:rPr>
                <w:rFonts w:ascii="Calibri" w:eastAsia="Calibri" w:hAnsi="Calibri" w:cs="Times New Roman"/>
                <w:sz w:val="20"/>
                <w:szCs w:val="20"/>
              </w:rPr>
            </w:pP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Application &amp;/CV</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Retain for duration of employment plus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Qualifications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References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Interview: database of applications (the section which relates to the employee only)</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Selection criteria </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 xml:space="preserve">Interview board marking scheme &amp; board notes </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 xml:space="preserve">Retain for duration of employment plus 7 years (6 years in which to take </w:t>
            </w:r>
            <w:r w:rsidRPr="00201AD4">
              <w:rPr>
                <w:rFonts w:ascii="Calibri" w:eastAsia="Calibri" w:hAnsi="Calibri" w:cs="Times New Roman"/>
              </w:rPr>
              <w:lastRenderedPageBreak/>
              <w:t>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lastRenderedPageBreak/>
              <w:t xml:space="preserve">Panel recommendation by interview board </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Recruitment medical</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Job specification/</w:t>
            </w:r>
            <w:r w:rsidRPr="00201AD4">
              <w:rPr>
                <w:rFonts w:ascii="Calibri" w:eastAsia="Calibri" w:hAnsi="Calibri" w:cs="Times New Roman"/>
                <w:sz w:val="20"/>
                <w:szCs w:val="20"/>
              </w:rPr>
              <w:br/>
              <w:t>description</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80" w:type="dxa"/>
            <w:gridSpan w:val="2"/>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Contract/Conditions of employment</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Probation letters/forms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rPr>
          <w:gridAfter w:val="1"/>
          <w:wAfter w:w="19" w:type="dxa"/>
          <w:tblHeader/>
        </w:trPr>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POR applications and correspondence (whether successful or not)</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rPr>
          <w:gridAfter w:val="1"/>
          <w:wAfter w:w="19" w:type="dxa"/>
        </w:trPr>
        <w:tc>
          <w:tcPr>
            <w:tcW w:w="2093"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Leave of absence applications</w:t>
            </w:r>
          </w:p>
        </w:tc>
        <w:tc>
          <w:tcPr>
            <w:tcW w:w="1417"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p>
        </w:tc>
        <w:tc>
          <w:tcPr>
            <w:tcW w:w="1560" w:type="dxa"/>
            <w:shd w:val="clear" w:color="auto" w:fill="FFFFFF"/>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shd w:val="clear" w:color="auto" w:fill="FFFFFF"/>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 xml:space="preserve">Retain for duration of employment plus 7 years (6 years in which to take a claim against the school, plus 1 year for </w:t>
            </w:r>
            <w:r w:rsidRPr="00201AD4">
              <w:rPr>
                <w:rFonts w:ascii="Calibri" w:eastAsia="Calibri" w:hAnsi="Calibri" w:cs="Times New Roman"/>
              </w:rPr>
              <w:lastRenderedPageBreak/>
              <w:t>proceedings to be served on the school)</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lastRenderedPageBreak/>
              <w:t>Job share</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Career Break</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Maternity leave</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Paternity leave</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 xml:space="preserve">Retain for 2 years following retirement/resignation or the duration of employment plus 7 years (6 years in which to take a claim against the school, plus 1 year for proceedings to be served on the school) (whichever is the greater).  </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Parental leave</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Must be kept for 8 years - Parental Leave Act 1998</w:t>
            </w:r>
          </w:p>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Retain for 8 years or the duration of employment plus 7 years (6 years in which to take a claim against the school, plus 1 year for proceedings to be served on the school) (whichever is the greater).  There is a statutory requirement to retain for 8 years.</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Force Majeure leave</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 xml:space="preserve">Retain for 8 years or the duration of employment plus 7 years (6 years in which to take a claim </w:t>
            </w:r>
            <w:r w:rsidRPr="00201AD4">
              <w:rPr>
                <w:rFonts w:ascii="Calibri" w:eastAsia="Calibri" w:hAnsi="Calibri" w:cs="Times New Roman"/>
                <w:sz w:val="20"/>
                <w:szCs w:val="20"/>
              </w:rPr>
              <w:lastRenderedPageBreak/>
              <w:t>against the school, plus 1 year for proceedings to be served on the school) (whichever is the greater).  There is a statutory requirement to retain for 8 years.</w:t>
            </w:r>
          </w:p>
        </w:tc>
      </w:tr>
      <w:tr w:rsidR="00201AD4" w:rsidRPr="00201AD4" w:rsidTr="00201AD4">
        <w:trPr>
          <w:gridAfter w:val="1"/>
          <w:wAfter w:w="19" w:type="dxa"/>
          <w:trHeight w:val="1266"/>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lastRenderedPageBreak/>
              <w:t>Carers leave</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Must be kept for 8 years - Carer's Leave Act 2001</w:t>
            </w:r>
          </w:p>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Retain for 8 years or the duration of employment plus 7 years (6 years in which to take a claim against the school, plus 1 year for proceedings to be served on the school) (whichever is the greater).  There is a statutory requirement to retain for 8 years</w:t>
            </w:r>
          </w:p>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Working Time Act (attendance hours, holidays, breaks)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Confidential shredding</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rPr>
            </w:pPr>
            <w:r w:rsidRPr="00201AD4">
              <w:rPr>
                <w:rFonts w:ascii="Calibri" w:eastAsia="Calibri" w:hAnsi="Calibri" w:cs="Times New Roman"/>
              </w:rPr>
              <w:t>Retain for duration of employment plus 7 years (6 years in which to take a claim against the school, plus 1 year for proceedings to be served on the school). There is a statutory requirement to retain for 3 years</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r w:rsidRPr="00201AD4">
              <w:rPr>
                <w:rFonts w:ascii="Calibri" w:eastAsia="Calibri" w:hAnsi="Calibri" w:cs="Times New Roman"/>
                <w:sz w:val="20"/>
                <w:szCs w:val="20"/>
              </w:rPr>
              <w:t>Allegations/complaints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ETB one doesn’t have a time period advised</w:t>
            </w: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rPr>
            </w:pPr>
            <w:r w:rsidRPr="00201AD4">
              <w:rPr>
                <w:rFonts w:ascii="Calibri" w:eastAsia="Calibri" w:hAnsi="Calibri" w:cs="Arial"/>
                <w:sz w:val="20"/>
                <w:szCs w:val="16"/>
              </w:rPr>
              <w:t xml:space="preserve">Retain for duration of employment plus 7 years (6 years to take a claim, plus 1 year for proceedings to be served).  </w:t>
            </w:r>
            <w:r w:rsidRPr="00201AD4">
              <w:rPr>
                <w:rFonts w:ascii="Calibri" w:eastAsia="Calibri" w:hAnsi="Calibri" w:cs="Arial"/>
                <w:b/>
                <w:bCs/>
                <w:sz w:val="20"/>
                <w:szCs w:val="16"/>
              </w:rPr>
              <w:t>Please note</w:t>
            </w:r>
            <w:r w:rsidRPr="00201AD4">
              <w:rPr>
                <w:rFonts w:ascii="Calibri" w:eastAsia="Calibri" w:hAnsi="Calibri" w:cs="Arial"/>
                <w:sz w:val="20"/>
                <w:szCs w:val="16"/>
              </w:rPr>
              <w:t xml:space="preserve"> the relevant DES Circular re Disciplinary Procedures in relation to the period of time for which a warning remains “active” on an employee’s record. </w:t>
            </w:r>
          </w:p>
        </w:tc>
      </w:tr>
      <w:tr w:rsidR="00201AD4" w:rsidRPr="00201AD4" w:rsidTr="00201AD4">
        <w:trPr>
          <w:gridAfter w:val="1"/>
          <w:wAfter w:w="19" w:type="dxa"/>
        </w:trPr>
        <w:tc>
          <w:tcPr>
            <w:tcW w:w="2093" w:type="dxa"/>
          </w:tcPr>
          <w:p w:rsidR="00201AD4" w:rsidRPr="00201AD4" w:rsidRDefault="00201AD4" w:rsidP="00201AD4">
            <w:pPr>
              <w:spacing w:beforeAutospacing="1" w:after="0" w:afterAutospacing="1" w:line="240" w:lineRule="auto"/>
              <w:rPr>
                <w:rFonts w:ascii="Calibri" w:eastAsia="Calibri" w:hAnsi="Calibri" w:cs="Times New Roman"/>
                <w:sz w:val="20"/>
                <w:szCs w:val="20"/>
              </w:rPr>
            </w:pPr>
            <w:r w:rsidRPr="00201AD4">
              <w:rPr>
                <w:rFonts w:ascii="Calibri" w:eastAsia="Calibri" w:hAnsi="Calibri" w:cs="Times New Roman"/>
                <w:sz w:val="20"/>
                <w:szCs w:val="20"/>
              </w:rPr>
              <w:t>Grievance and Disciplinary records</w:t>
            </w:r>
          </w:p>
        </w:tc>
        <w:tc>
          <w:tcPr>
            <w:tcW w:w="1417" w:type="dxa"/>
          </w:tcPr>
          <w:p w:rsidR="00201AD4" w:rsidRPr="00201AD4" w:rsidRDefault="00201AD4" w:rsidP="00201AD4">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201AD4" w:rsidRPr="00201AD4" w:rsidRDefault="00201AD4" w:rsidP="00201AD4">
            <w:pPr>
              <w:spacing w:beforeAutospacing="1" w:after="0" w:afterAutospacing="1" w:line="240" w:lineRule="auto"/>
              <w:jc w:val="both"/>
              <w:rPr>
                <w:rFonts w:ascii="Calibri" w:eastAsia="Calibri" w:hAnsi="Calibri" w:cs="Times New Roman"/>
                <w:sz w:val="20"/>
                <w:szCs w:val="20"/>
              </w:rPr>
            </w:pPr>
          </w:p>
        </w:tc>
        <w:tc>
          <w:tcPr>
            <w:tcW w:w="2461" w:type="dxa"/>
          </w:tcPr>
          <w:p w:rsidR="00201AD4" w:rsidRPr="00201AD4" w:rsidRDefault="00201AD4" w:rsidP="00201AD4">
            <w:pPr>
              <w:spacing w:before="100" w:beforeAutospacing="1" w:after="100" w:afterAutospacing="1" w:line="240" w:lineRule="auto"/>
              <w:jc w:val="both"/>
              <w:rPr>
                <w:rFonts w:ascii="Calibri" w:eastAsia="Calibri" w:hAnsi="Calibri" w:cs="Times New Roman"/>
                <w:sz w:val="20"/>
              </w:rPr>
            </w:pPr>
            <w:r w:rsidRPr="00201AD4">
              <w:rPr>
                <w:rFonts w:ascii="Calibri" w:eastAsia="Calibri" w:hAnsi="Calibri" w:cs="Arial"/>
                <w:sz w:val="20"/>
                <w:szCs w:val="16"/>
              </w:rPr>
              <w:t xml:space="preserve">Retain for duration of employment plus 7 years (6 years to take a claim, plus 1 year for proceedings to be served).  </w:t>
            </w:r>
            <w:r w:rsidRPr="00201AD4">
              <w:rPr>
                <w:rFonts w:ascii="Calibri" w:eastAsia="Calibri" w:hAnsi="Calibri" w:cs="Arial"/>
                <w:b/>
                <w:bCs/>
                <w:sz w:val="20"/>
                <w:szCs w:val="16"/>
              </w:rPr>
              <w:t>Please note</w:t>
            </w:r>
            <w:r w:rsidRPr="00201AD4">
              <w:rPr>
                <w:rFonts w:ascii="Calibri" w:eastAsia="Calibri" w:hAnsi="Calibri" w:cs="Arial"/>
                <w:sz w:val="20"/>
                <w:szCs w:val="16"/>
              </w:rPr>
              <w:t xml:space="preserve"> the relevant DES Circular re Disciplinary Procedures in relation to the period of time for which a warning remains “active” on an employee’s record. </w:t>
            </w:r>
          </w:p>
        </w:tc>
      </w:tr>
    </w:tbl>
    <w:p w:rsidR="00201AD4" w:rsidRDefault="00201AD4"/>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1602"/>
        <w:gridCol w:w="8"/>
        <w:gridCol w:w="2367"/>
      </w:tblGrid>
      <w:tr w:rsidR="00A6267F" w:rsidRPr="00A6267F" w:rsidTr="00A6267F">
        <w:tc>
          <w:tcPr>
            <w:tcW w:w="2093" w:type="dxa"/>
            <w:shd w:val="clear" w:color="auto" w:fill="B8CCE4"/>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r w:rsidRPr="00A6267F">
              <w:rPr>
                <w:rFonts w:ascii="Calibri" w:eastAsia="Calibri" w:hAnsi="Calibri" w:cs="Times New Roman"/>
                <w:b/>
                <w:sz w:val="20"/>
                <w:szCs w:val="20"/>
              </w:rPr>
              <w:lastRenderedPageBreak/>
              <w:t>Occupational Health Records</w:t>
            </w:r>
          </w:p>
        </w:tc>
        <w:tc>
          <w:tcPr>
            <w:tcW w:w="1417" w:type="dxa"/>
            <w:shd w:val="clear" w:color="auto" w:fill="B8CCE4"/>
          </w:tcPr>
          <w:p w:rsidR="00A6267F" w:rsidRPr="00A6267F" w:rsidRDefault="00A6267F" w:rsidP="00A6267F">
            <w:pPr>
              <w:tabs>
                <w:tab w:val="center" w:pos="4513"/>
                <w:tab w:val="right" w:pos="9026"/>
              </w:tabs>
              <w:spacing w:beforeAutospacing="1" w:after="0" w:afterAutospacing="1" w:line="240" w:lineRule="auto"/>
              <w:jc w:val="both"/>
              <w:rPr>
                <w:rFonts w:ascii="Calibri" w:eastAsia="Calibri" w:hAnsi="Calibri" w:cs="Times New Roman"/>
              </w:rPr>
            </w:pPr>
            <w:r w:rsidRPr="00A6267F">
              <w:rPr>
                <w:rFonts w:ascii="Calibri" w:eastAsia="Calibri" w:hAnsi="Calibri" w:cs="Times New Roman"/>
              </w:rPr>
              <w:t>Primary</w:t>
            </w:r>
          </w:p>
        </w:tc>
        <w:tc>
          <w:tcPr>
            <w:tcW w:w="1602" w:type="dxa"/>
            <w:shd w:val="clear" w:color="auto" w:fill="B8CCE4"/>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r w:rsidRPr="00A6267F">
              <w:rPr>
                <w:rFonts w:ascii="Calibri" w:eastAsia="Calibri" w:hAnsi="Calibri" w:cs="Times New Roman"/>
                <w:b/>
                <w:sz w:val="20"/>
                <w:szCs w:val="20"/>
              </w:rPr>
              <w:t>Confidential Shredding</w:t>
            </w:r>
          </w:p>
        </w:tc>
        <w:tc>
          <w:tcPr>
            <w:tcW w:w="2375" w:type="dxa"/>
            <w:gridSpan w:val="2"/>
            <w:shd w:val="clear" w:color="auto" w:fill="B8CCE4"/>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r w:rsidRPr="00A6267F">
              <w:rPr>
                <w:rFonts w:ascii="Calibri" w:eastAsia="Calibri" w:hAnsi="Calibri" w:cs="Times New Roman"/>
                <w:b/>
                <w:sz w:val="20"/>
                <w:szCs w:val="20"/>
              </w:rPr>
              <w:t>Comments</w:t>
            </w:r>
          </w:p>
        </w:tc>
      </w:tr>
      <w:tr w:rsidR="00A6267F" w:rsidRPr="00A6267F" w:rsidTr="00A6267F">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Sickness absence records/certificates </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610"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Or do not destroy. </w:t>
            </w:r>
          </w:p>
        </w:tc>
        <w:tc>
          <w:tcPr>
            <w:tcW w:w="2367" w:type="dxa"/>
          </w:tcPr>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Re sick leave scheme (1 in 4 rule) ref DES C/L 0060/2010</w:t>
            </w:r>
          </w:p>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A6267F" w:rsidRPr="00A6267F" w:rsidTr="00A6267F">
        <w:tc>
          <w:tcPr>
            <w:tcW w:w="2093" w:type="dxa"/>
            <w:shd w:val="clear" w:color="auto" w:fill="auto"/>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Pre-employment medical assessment</w:t>
            </w:r>
          </w:p>
        </w:tc>
        <w:tc>
          <w:tcPr>
            <w:tcW w:w="1417" w:type="dxa"/>
            <w:shd w:val="clear" w:color="auto" w:fill="auto"/>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610" w:type="dxa"/>
            <w:gridSpan w:val="2"/>
            <w:shd w:val="clear" w:color="auto" w:fill="auto"/>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p>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Or do not destroy?</w:t>
            </w:r>
          </w:p>
        </w:tc>
        <w:tc>
          <w:tcPr>
            <w:tcW w:w="2367" w:type="dxa"/>
            <w:shd w:val="clear" w:color="auto" w:fill="auto"/>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A6267F" w:rsidRPr="00A6267F" w:rsidTr="00A6267F">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Occupational health referral</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610"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 Or </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Do not destroy. </w:t>
            </w:r>
          </w:p>
        </w:tc>
        <w:tc>
          <w:tcPr>
            <w:tcW w:w="2367"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A6267F" w:rsidRPr="00A6267F" w:rsidTr="00A6267F">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Correspondence re retirement on ill-health grounds</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610"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Or </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Do not destroy. </w:t>
            </w:r>
          </w:p>
        </w:tc>
        <w:tc>
          <w:tcPr>
            <w:tcW w:w="2367" w:type="dxa"/>
          </w:tcPr>
          <w:p w:rsidR="00A6267F" w:rsidRPr="00A6267F" w:rsidRDefault="00A6267F" w:rsidP="00A6267F">
            <w:pPr>
              <w:spacing w:before="100" w:beforeAutospacing="1" w:after="100" w:afterAutospacing="1" w:line="240" w:lineRule="auto"/>
              <w:jc w:val="both"/>
              <w:rPr>
                <w:rFonts w:ascii="Calibri" w:eastAsia="Calibri" w:hAnsi="Calibri" w:cs="Times New Roman"/>
              </w:rPr>
            </w:pPr>
            <w:r w:rsidRPr="00A6267F">
              <w:rPr>
                <w:rFonts w:ascii="Calibri" w:eastAsia="Calibri" w:hAnsi="Calibri" w:cs="Times New Roman"/>
                <w:sz w:val="20"/>
                <w:szCs w:val="20"/>
              </w:rPr>
              <w:t xml:space="preserve">Retain for 7 years (6 years in which to take a claim against the school, plus 1 year for proceedings to be served on the school), unless sickness absence relates to an accident/ injury/ incident sustained in relation to or in connection with the individual’s duties within </w:t>
            </w:r>
            <w:r w:rsidRPr="00A6267F">
              <w:rPr>
                <w:rFonts w:ascii="Calibri" w:eastAsia="Calibri" w:hAnsi="Calibri" w:cs="Times New Roman"/>
                <w:sz w:val="20"/>
                <w:szCs w:val="20"/>
              </w:rPr>
              <w:lastRenderedPageBreak/>
              <w:t>the school, in which case, do not destroy.</w:t>
            </w:r>
          </w:p>
        </w:tc>
      </w:tr>
      <w:tr w:rsidR="00A6267F" w:rsidRPr="00A6267F" w:rsidTr="00A6267F">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lastRenderedPageBreak/>
              <w:t>Accident/injury at work reports</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610"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tc>
        <w:tc>
          <w:tcPr>
            <w:tcW w:w="2367" w:type="dxa"/>
          </w:tcPr>
          <w:p w:rsidR="00A6267F" w:rsidRPr="00A6267F" w:rsidRDefault="00A6267F" w:rsidP="00A6267F">
            <w:pPr>
              <w:spacing w:before="100" w:beforeAutospacing="1" w:after="100" w:afterAutospacing="1" w:line="240" w:lineRule="auto"/>
              <w:jc w:val="both"/>
              <w:rPr>
                <w:rFonts w:ascii="Calibri" w:eastAsia="Calibri" w:hAnsi="Calibri" w:cs="Times New Roman"/>
              </w:rPr>
            </w:pPr>
            <w:r w:rsidRPr="00A6267F">
              <w:rPr>
                <w:rFonts w:ascii="Calibri" w:eastAsia="Calibri" w:hAnsi="Calibri" w:cs="Times New Roman"/>
                <w:sz w:val="20"/>
                <w:szCs w:val="20"/>
              </w:rPr>
              <w:t>Retain for 10 years, or the duration of the employment plus 7 years (6 years in which to take a claim against the school, plus 1 year for proceedings to be served on the school), whichever is the greater (unless sickness absence relates to an accident/ injury/ incident sustained in relation to or in connection with the individual’s duties within the school, in which case, do not destroy).</w:t>
            </w:r>
          </w:p>
        </w:tc>
      </w:tr>
      <w:tr w:rsidR="00A6267F" w:rsidRPr="00A6267F" w:rsidTr="00A6267F">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Medical assessments or referrals</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610"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Or</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Do not destroy. </w:t>
            </w:r>
          </w:p>
        </w:tc>
        <w:tc>
          <w:tcPr>
            <w:tcW w:w="2367" w:type="dxa"/>
          </w:tcPr>
          <w:p w:rsidR="00A6267F" w:rsidRPr="00A6267F" w:rsidRDefault="00A6267F" w:rsidP="00A6267F">
            <w:pPr>
              <w:spacing w:before="100" w:beforeAutospacing="1" w:after="100" w:afterAutospacing="1" w:line="240" w:lineRule="auto"/>
              <w:rPr>
                <w:rFonts w:ascii="Calibri" w:eastAsia="Calibri" w:hAnsi="Calibri" w:cs="Times New Roman"/>
              </w:rPr>
            </w:pPr>
            <w:r w:rsidRPr="00A6267F">
              <w:rPr>
                <w:rFonts w:ascii="Calibri" w:eastAsia="Calibri" w:hAnsi="Calibri" w:cs="Times New Roman"/>
                <w:sz w:val="20"/>
                <w:szCs w:val="20"/>
              </w:rPr>
              <w:t xml:space="preserve">Retain for 7 years (6 years in which to take a claim against the school, plus 1 year for proceedings to be served on the school), unless </w:t>
            </w:r>
            <w:proofErr w:type="spellStart"/>
            <w:r w:rsidRPr="00A6267F">
              <w:rPr>
                <w:rFonts w:ascii="Calibri" w:eastAsia="Calibri" w:hAnsi="Calibri" w:cs="Times New Roman"/>
                <w:sz w:val="20"/>
                <w:szCs w:val="20"/>
              </w:rPr>
              <w:t>Medmark</w:t>
            </w:r>
            <w:proofErr w:type="spellEnd"/>
            <w:r w:rsidRPr="00A6267F">
              <w:rPr>
                <w:rFonts w:ascii="Calibri" w:eastAsia="Calibri" w:hAnsi="Calibri" w:cs="Times New Roman"/>
                <w:sz w:val="20"/>
                <w:szCs w:val="20"/>
              </w:rPr>
              <w:t xml:space="preserve"> assessment  relates to an accident/ injury/ incident sustained in relation to or in connection with the individual’s duties within the school, in which case, do not destroy.</w:t>
            </w:r>
          </w:p>
        </w:tc>
      </w:tr>
      <w:tr w:rsidR="00A6267F" w:rsidRPr="00A6267F" w:rsidTr="00A6267F">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Sick leave records (sick benefit forms)</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610"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tc>
        <w:tc>
          <w:tcPr>
            <w:tcW w:w="2367"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In case of audit/refunds, Current year plus 7 years (6 years in which to take a claim against the school, plus 1 year for proceedings to be served on the school)</w:t>
            </w:r>
          </w:p>
        </w:tc>
      </w:tr>
    </w:tbl>
    <w:p w:rsidR="00A6267F" w:rsidRDefault="00A6267F"/>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1560"/>
        <w:gridCol w:w="2409"/>
      </w:tblGrid>
      <w:tr w:rsidR="00A6267F" w:rsidRPr="00A6267F" w:rsidTr="00A6267F">
        <w:tc>
          <w:tcPr>
            <w:tcW w:w="2093" w:type="dxa"/>
            <w:shd w:val="clear" w:color="auto" w:fill="B8CCE4"/>
          </w:tcPr>
          <w:p w:rsidR="00A6267F" w:rsidRPr="00A6267F" w:rsidRDefault="00A6267F" w:rsidP="00A6267F">
            <w:pPr>
              <w:spacing w:beforeAutospacing="1" w:after="0" w:afterAutospacing="1" w:line="240" w:lineRule="auto"/>
              <w:rPr>
                <w:rFonts w:ascii="Calibri" w:eastAsia="Calibri" w:hAnsi="Calibri" w:cs="Times New Roman"/>
                <w:b/>
                <w:sz w:val="20"/>
                <w:szCs w:val="20"/>
              </w:rPr>
            </w:pPr>
            <w:r w:rsidRPr="00A6267F">
              <w:rPr>
                <w:rFonts w:ascii="Calibri" w:eastAsia="Calibri" w:hAnsi="Calibri" w:cs="Times New Roman"/>
                <w:b/>
                <w:sz w:val="20"/>
                <w:szCs w:val="20"/>
              </w:rPr>
              <w:t>Superannuation /Pension /Retirement records</w:t>
            </w:r>
          </w:p>
        </w:tc>
        <w:tc>
          <w:tcPr>
            <w:tcW w:w="1417" w:type="dxa"/>
            <w:shd w:val="clear" w:color="auto" w:fill="B8CCE4"/>
          </w:tcPr>
          <w:p w:rsidR="00A6267F" w:rsidRPr="00A6267F" w:rsidRDefault="00A6267F" w:rsidP="00A6267F">
            <w:pPr>
              <w:tabs>
                <w:tab w:val="center" w:pos="4513"/>
                <w:tab w:val="right" w:pos="9026"/>
              </w:tabs>
              <w:spacing w:beforeAutospacing="1" w:after="0" w:afterAutospacing="1" w:line="240" w:lineRule="auto"/>
              <w:jc w:val="both"/>
              <w:rPr>
                <w:rFonts w:ascii="Calibri" w:eastAsia="Calibri" w:hAnsi="Calibri" w:cs="Times New Roman"/>
                <w:b/>
              </w:rPr>
            </w:pPr>
            <w:r w:rsidRPr="00A6267F">
              <w:rPr>
                <w:rFonts w:ascii="Calibri" w:eastAsia="Calibri" w:hAnsi="Calibri" w:cs="Times New Roman"/>
                <w:b/>
              </w:rPr>
              <w:t xml:space="preserve">Primary </w:t>
            </w:r>
          </w:p>
        </w:tc>
        <w:tc>
          <w:tcPr>
            <w:tcW w:w="1560" w:type="dxa"/>
            <w:shd w:val="clear" w:color="auto" w:fill="B8CCE4"/>
          </w:tcPr>
          <w:p w:rsidR="00A6267F" w:rsidRPr="00A6267F" w:rsidRDefault="00A6267F" w:rsidP="00A6267F">
            <w:pPr>
              <w:tabs>
                <w:tab w:val="center" w:pos="4513"/>
                <w:tab w:val="right" w:pos="9026"/>
              </w:tabs>
              <w:spacing w:beforeAutospacing="1" w:after="0" w:afterAutospacing="1" w:line="240" w:lineRule="auto"/>
              <w:jc w:val="both"/>
              <w:rPr>
                <w:rFonts w:ascii="Calibri" w:eastAsia="Calibri" w:hAnsi="Calibri" w:cs="Times New Roman"/>
                <w:b/>
              </w:rPr>
            </w:pPr>
            <w:r w:rsidRPr="00A6267F">
              <w:rPr>
                <w:rFonts w:ascii="Calibri" w:eastAsia="Calibri" w:hAnsi="Calibri" w:cs="Times New Roman"/>
                <w:b/>
              </w:rPr>
              <w:t>Final Disposition</w:t>
            </w:r>
          </w:p>
        </w:tc>
        <w:tc>
          <w:tcPr>
            <w:tcW w:w="2409" w:type="dxa"/>
            <w:shd w:val="clear" w:color="auto" w:fill="B8CCE4"/>
          </w:tcPr>
          <w:p w:rsidR="00A6267F" w:rsidRPr="00A6267F" w:rsidRDefault="00A6267F" w:rsidP="00A6267F">
            <w:pPr>
              <w:tabs>
                <w:tab w:val="center" w:pos="4513"/>
                <w:tab w:val="right" w:pos="9026"/>
              </w:tabs>
              <w:spacing w:beforeAutospacing="1" w:after="0" w:afterAutospacing="1" w:line="240" w:lineRule="auto"/>
              <w:jc w:val="both"/>
              <w:rPr>
                <w:rFonts w:ascii="Calibri" w:eastAsia="Calibri" w:hAnsi="Calibri" w:cs="Times New Roman"/>
                <w:b/>
              </w:rPr>
            </w:pPr>
            <w:r w:rsidRPr="00A6267F">
              <w:rPr>
                <w:rFonts w:ascii="Calibri" w:eastAsia="Calibri" w:hAnsi="Calibri" w:cs="Times New Roman"/>
                <w:b/>
              </w:rPr>
              <w:t>Comments</w:t>
            </w:r>
          </w:p>
        </w:tc>
      </w:tr>
      <w:tr w:rsidR="00A6267F" w:rsidRPr="00A6267F" w:rsidTr="00A6267F">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Records of previous service (incl. correspondence with previous employers)</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N/A</w:t>
            </w:r>
          </w:p>
        </w:tc>
        <w:tc>
          <w:tcPr>
            <w:tcW w:w="2409" w:type="dxa"/>
            <w:shd w:val="clear" w:color="auto" w:fill="auto"/>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DES </w:t>
            </w:r>
            <w:proofErr w:type="gramStart"/>
            <w:r w:rsidRPr="00A6267F">
              <w:rPr>
                <w:rFonts w:ascii="Calibri" w:eastAsia="Calibri" w:hAnsi="Calibri" w:cs="Times New Roman"/>
                <w:sz w:val="20"/>
                <w:szCs w:val="20"/>
              </w:rPr>
              <w:t>advise</w:t>
            </w:r>
            <w:proofErr w:type="gramEnd"/>
            <w:r w:rsidRPr="00A6267F">
              <w:rPr>
                <w:rFonts w:ascii="Calibri" w:eastAsia="Calibri" w:hAnsi="Calibri" w:cs="Times New Roman"/>
                <w:sz w:val="20"/>
                <w:szCs w:val="20"/>
              </w:rPr>
              <w:t xml:space="preserve"> that these should be kept indefinitely.  </w:t>
            </w:r>
          </w:p>
        </w:tc>
      </w:tr>
      <w:tr w:rsidR="00A6267F" w:rsidRPr="00A6267F" w:rsidTr="00A6267F">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Pension calculation</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tc>
        <w:tc>
          <w:tcPr>
            <w:tcW w:w="2409" w:type="dxa"/>
            <w:shd w:val="clear" w:color="auto" w:fill="auto"/>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Duration of employment + 7 years (6 years in which to take a claim against the school, plus 1 year for proceedings to be served on the school) or for the life of employee/former employee plus + 7 years (6 </w:t>
            </w:r>
            <w:r w:rsidRPr="00A6267F">
              <w:rPr>
                <w:rFonts w:ascii="Calibri" w:eastAsia="Calibri" w:hAnsi="Calibri" w:cs="Times New Roman"/>
                <w:sz w:val="20"/>
                <w:szCs w:val="20"/>
              </w:rPr>
              <w:lastRenderedPageBreak/>
              <w:t xml:space="preserve">years in which to take a claim against the school, plus 1 year for proceedings to be served on the school)  (whichever is the longer) </w:t>
            </w:r>
          </w:p>
        </w:tc>
      </w:tr>
      <w:tr w:rsidR="00A6267F" w:rsidRPr="00A6267F" w:rsidTr="00A6267F">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lastRenderedPageBreak/>
              <w:t>Pension increases (notification to Co. Co.)</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tc>
        <w:tc>
          <w:tcPr>
            <w:tcW w:w="2409" w:type="dxa"/>
            <w:shd w:val="clear" w:color="auto" w:fill="auto"/>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r w:rsidR="00A6267F" w:rsidRPr="00A6267F" w:rsidTr="00A6267F">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Salary claim forms</w:t>
            </w:r>
          </w:p>
        </w:tc>
        <w:tc>
          <w:tcPr>
            <w:tcW w:w="1417"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Confidential shredding</w:t>
            </w:r>
          </w:p>
        </w:tc>
        <w:tc>
          <w:tcPr>
            <w:tcW w:w="2409" w:type="dxa"/>
            <w:shd w:val="clear" w:color="auto" w:fill="auto"/>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bl>
    <w:p w:rsidR="00A6267F" w:rsidRDefault="00A6267F"/>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8"/>
        <w:gridCol w:w="1559"/>
        <w:gridCol w:w="2411"/>
        <w:gridCol w:w="32"/>
      </w:tblGrid>
      <w:tr w:rsidR="00A6267F" w:rsidRPr="00A6267F" w:rsidTr="00A6267F">
        <w:trPr>
          <w:gridAfter w:val="1"/>
          <w:wAfter w:w="32" w:type="dxa"/>
        </w:trPr>
        <w:tc>
          <w:tcPr>
            <w:tcW w:w="2093"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Government returns</w:t>
            </w:r>
          </w:p>
        </w:tc>
        <w:tc>
          <w:tcPr>
            <w:tcW w:w="1418" w:type="dxa"/>
            <w:shd w:val="clear" w:color="auto" w:fill="B8CCE4"/>
          </w:tcPr>
          <w:p w:rsidR="00A6267F" w:rsidRPr="00A6267F" w:rsidRDefault="00A6267F" w:rsidP="00A6267F">
            <w:pPr>
              <w:spacing w:beforeAutospacing="1" w:after="0" w:afterAutospacing="1" w:line="240" w:lineRule="auto"/>
              <w:rPr>
                <w:rFonts w:ascii="Calibri" w:eastAsia="Calibri" w:hAnsi="Calibri" w:cs="Times New Roman"/>
                <w:b/>
                <w:sz w:val="20"/>
                <w:szCs w:val="20"/>
              </w:rPr>
            </w:pPr>
            <w:r w:rsidRPr="00A6267F">
              <w:rPr>
                <w:rFonts w:ascii="Calibri" w:eastAsia="Calibri" w:hAnsi="Calibri" w:cs="Times New Roman"/>
                <w:b/>
                <w:sz w:val="20"/>
                <w:szCs w:val="20"/>
              </w:rPr>
              <w:t>Primary</w:t>
            </w:r>
          </w:p>
        </w:tc>
        <w:tc>
          <w:tcPr>
            <w:tcW w:w="1559"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Final disposition</w:t>
            </w:r>
          </w:p>
        </w:tc>
        <w:tc>
          <w:tcPr>
            <w:tcW w:w="2411"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Comments</w:t>
            </w:r>
          </w:p>
        </w:tc>
      </w:tr>
      <w:tr w:rsidR="00A6267F" w:rsidRPr="00A6267F" w:rsidTr="00A6267F">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Any returns which identify individual staff/pupils,  </w:t>
            </w:r>
          </w:p>
        </w:tc>
        <w:tc>
          <w:tcPr>
            <w:tcW w:w="1418"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p>
        </w:tc>
        <w:tc>
          <w:tcPr>
            <w:tcW w:w="1559"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N/A</w:t>
            </w:r>
          </w:p>
        </w:tc>
        <w:tc>
          <w:tcPr>
            <w:tcW w:w="2443" w:type="dxa"/>
            <w:gridSpan w:val="2"/>
          </w:tcPr>
          <w:p w:rsidR="00A6267F" w:rsidRPr="00A6267F" w:rsidRDefault="00A6267F" w:rsidP="00A6267F">
            <w:pPr>
              <w:spacing w:beforeAutospacing="1" w:after="0" w:afterAutospacing="1" w:line="240" w:lineRule="auto"/>
              <w:rPr>
                <w:rFonts w:ascii="Calibri" w:eastAsia="Calibri" w:hAnsi="Calibri" w:cs="Times New Roman"/>
                <w:b/>
                <w:sz w:val="20"/>
                <w:szCs w:val="20"/>
              </w:rPr>
            </w:pPr>
            <w:r w:rsidRPr="00A6267F">
              <w:rPr>
                <w:rFonts w:ascii="Calibri" w:eastAsia="Calibri" w:hAnsi="Calibri" w:cs="Times New Roman"/>
                <w:b/>
                <w:sz w:val="20"/>
                <w:szCs w:val="20"/>
              </w:rPr>
              <w:t xml:space="preserve">Depends upon the nature of the return.  If it relates to pay/pension/benefits of staff, keep indefinitely as per DES guidelines.  If it relates to information on students, e.g. October Returns, Annual Census etc., keep in line with “Student Records” guidelines above.  </w:t>
            </w:r>
          </w:p>
        </w:tc>
      </w:tr>
    </w:tbl>
    <w:p w:rsidR="00A6267F" w:rsidRDefault="00A6267F"/>
    <w:p w:rsidR="00A6267F" w:rsidRDefault="00A6267F"/>
    <w:p w:rsidR="00A6267F" w:rsidRDefault="00A6267F"/>
    <w:tbl>
      <w:tblPr>
        <w:tblW w:w="7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1445"/>
        <w:gridCol w:w="1560"/>
        <w:gridCol w:w="1012"/>
        <w:gridCol w:w="1560"/>
      </w:tblGrid>
      <w:tr w:rsidR="00A6267F" w:rsidRPr="00A6267F" w:rsidTr="00A6267F">
        <w:trPr>
          <w:trHeight w:val="608"/>
        </w:trPr>
        <w:tc>
          <w:tcPr>
            <w:tcW w:w="2064"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lastRenderedPageBreak/>
              <w:t>Board of Management Records</w:t>
            </w:r>
          </w:p>
        </w:tc>
        <w:tc>
          <w:tcPr>
            <w:tcW w:w="1445"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Primary</w:t>
            </w:r>
          </w:p>
        </w:tc>
        <w:tc>
          <w:tcPr>
            <w:tcW w:w="1560"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Final disposition</w:t>
            </w:r>
          </w:p>
        </w:tc>
        <w:tc>
          <w:tcPr>
            <w:tcW w:w="2572" w:type="dxa"/>
            <w:gridSpan w:val="2"/>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Comments</w:t>
            </w:r>
          </w:p>
        </w:tc>
      </w:tr>
      <w:tr w:rsidR="00A6267F" w:rsidRPr="00A6267F" w:rsidTr="00A6267F">
        <w:trPr>
          <w:trHeight w:val="1119"/>
        </w:trPr>
        <w:tc>
          <w:tcPr>
            <w:tcW w:w="2064" w:type="dxa"/>
          </w:tcPr>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Board agenda and minutes</w:t>
            </w:r>
          </w:p>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p>
        </w:tc>
        <w:tc>
          <w:tcPr>
            <w:tcW w:w="1445" w:type="dxa"/>
          </w:tcPr>
          <w:p w:rsidR="00A6267F" w:rsidRPr="00A6267F" w:rsidRDefault="00A6267F" w:rsidP="00A6267F">
            <w:pPr>
              <w:numPr>
                <w:ilvl w:val="0"/>
                <w:numId w:val="13"/>
              </w:numPr>
              <w:spacing w:before="100" w:beforeAutospacing="1" w:after="100" w:afterAutospacing="1" w:line="240" w:lineRule="auto"/>
              <w:jc w:val="both"/>
              <w:rPr>
                <w:rFonts w:ascii="Calibri" w:eastAsia="Calibri" w:hAnsi="Calibri" w:cs="Times New Roman"/>
                <w:sz w:val="20"/>
                <w:szCs w:val="20"/>
              </w:rPr>
            </w:pPr>
          </w:p>
        </w:tc>
        <w:tc>
          <w:tcPr>
            <w:tcW w:w="1560" w:type="dxa"/>
          </w:tcPr>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N/A</w:t>
            </w:r>
          </w:p>
        </w:tc>
        <w:tc>
          <w:tcPr>
            <w:tcW w:w="2572" w:type="dxa"/>
            <w:gridSpan w:val="2"/>
          </w:tcPr>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Indefinitely.  These should be stored securely on school property </w:t>
            </w:r>
          </w:p>
        </w:tc>
      </w:tr>
      <w:tr w:rsidR="00A6267F" w:rsidRPr="00A6267F" w:rsidTr="00A6267F">
        <w:trPr>
          <w:trHeight w:val="1119"/>
        </w:trPr>
        <w:tc>
          <w:tcPr>
            <w:tcW w:w="2064" w:type="dxa"/>
          </w:tcPr>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School closure</w:t>
            </w:r>
          </w:p>
        </w:tc>
        <w:tc>
          <w:tcPr>
            <w:tcW w:w="1445" w:type="dxa"/>
          </w:tcPr>
          <w:p w:rsidR="00A6267F" w:rsidRPr="00A6267F" w:rsidRDefault="00A6267F" w:rsidP="00A6267F">
            <w:pPr>
              <w:numPr>
                <w:ilvl w:val="0"/>
                <w:numId w:val="13"/>
              </w:numPr>
              <w:spacing w:before="100" w:beforeAutospacing="1" w:after="100" w:afterAutospacing="1" w:line="240" w:lineRule="auto"/>
              <w:jc w:val="both"/>
              <w:rPr>
                <w:rFonts w:ascii="Calibri" w:eastAsia="Calibri" w:hAnsi="Calibri" w:cs="Times New Roman"/>
                <w:sz w:val="20"/>
                <w:szCs w:val="20"/>
              </w:rPr>
            </w:pPr>
          </w:p>
        </w:tc>
        <w:tc>
          <w:tcPr>
            <w:tcW w:w="1560" w:type="dxa"/>
          </w:tcPr>
          <w:p w:rsidR="00A6267F" w:rsidRPr="00A6267F" w:rsidRDefault="00A6267F" w:rsidP="00A6267F">
            <w:pPr>
              <w:spacing w:before="100" w:beforeAutospacing="1" w:after="100" w:afterAutospacing="1" w:line="240" w:lineRule="auto"/>
              <w:jc w:val="both"/>
              <w:rPr>
                <w:rFonts w:ascii="Calibri" w:eastAsia="Calibri" w:hAnsi="Calibri" w:cs="Times New Roman"/>
                <w:sz w:val="20"/>
                <w:szCs w:val="20"/>
              </w:rPr>
            </w:pPr>
          </w:p>
        </w:tc>
        <w:tc>
          <w:tcPr>
            <w:tcW w:w="2572" w:type="dxa"/>
            <w:gridSpan w:val="2"/>
          </w:tcPr>
          <w:p w:rsidR="00A6267F" w:rsidRPr="00A6267F" w:rsidRDefault="00A6267F" w:rsidP="00A6267F">
            <w:pPr>
              <w:spacing w:before="100" w:beforeAutospacing="1" w:after="10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On school closure, records should be transferred as per </w:t>
            </w:r>
            <w:hyperlink r:id="rId8" w:history="1">
              <w:r w:rsidRPr="00A6267F">
                <w:rPr>
                  <w:rFonts w:ascii="Calibri" w:eastAsia="Calibri" w:hAnsi="Calibri" w:cs="Times New Roman"/>
                  <w:color w:val="0000FF"/>
                  <w:sz w:val="20"/>
                  <w:szCs w:val="20"/>
                  <w:u w:val="single"/>
                </w:rPr>
                <w:t>Records Retention in the event of school closure/amalgamation</w:t>
              </w:r>
            </w:hyperlink>
            <w:r w:rsidRPr="00A6267F">
              <w:rPr>
                <w:rFonts w:ascii="Calibri" w:eastAsia="Calibri" w:hAnsi="Calibri" w:cs="Times New Roman"/>
                <w:sz w:val="20"/>
                <w:szCs w:val="20"/>
              </w:rPr>
              <w:t>.  A decommissioning exercise should take place with respect to archiving and recording data.</w:t>
            </w:r>
            <w:r w:rsidRPr="00A6267F">
              <w:rPr>
                <w:rFonts w:ascii="Calibri" w:eastAsia="Calibri" w:hAnsi="Calibri" w:cs="Times New Roman"/>
                <w:sz w:val="20"/>
                <w:szCs w:val="20"/>
              </w:rPr>
              <w:br/>
            </w:r>
          </w:p>
        </w:tc>
      </w:tr>
      <w:tr w:rsidR="00A6267F" w:rsidRPr="00A6267F" w:rsidTr="00A6267F">
        <w:tc>
          <w:tcPr>
            <w:tcW w:w="2064" w:type="dxa"/>
            <w:shd w:val="clear" w:color="auto" w:fill="B8CCE4"/>
          </w:tcPr>
          <w:p w:rsidR="00A6267F" w:rsidRPr="00A6267F" w:rsidRDefault="00A6267F" w:rsidP="00A6267F">
            <w:pPr>
              <w:spacing w:before="100" w:beforeAutospacing="1" w:after="10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Other school based reports/minutes</w:t>
            </w:r>
          </w:p>
        </w:tc>
        <w:tc>
          <w:tcPr>
            <w:tcW w:w="1445" w:type="dxa"/>
            <w:shd w:val="clear" w:color="auto" w:fill="B8CCE4"/>
          </w:tcPr>
          <w:p w:rsidR="00A6267F" w:rsidRPr="00A6267F" w:rsidRDefault="00A6267F" w:rsidP="00A6267F">
            <w:pPr>
              <w:spacing w:before="100" w:beforeAutospacing="1" w:after="10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Primary</w:t>
            </w:r>
          </w:p>
        </w:tc>
        <w:tc>
          <w:tcPr>
            <w:tcW w:w="1560" w:type="dxa"/>
            <w:shd w:val="clear" w:color="auto" w:fill="B8CCE4"/>
          </w:tcPr>
          <w:p w:rsidR="00A6267F" w:rsidRPr="00A6267F" w:rsidRDefault="00A6267F" w:rsidP="00A6267F">
            <w:pPr>
              <w:spacing w:before="100" w:beforeAutospacing="1" w:after="10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Final disposition</w:t>
            </w:r>
          </w:p>
        </w:tc>
        <w:tc>
          <w:tcPr>
            <w:tcW w:w="2572" w:type="dxa"/>
            <w:gridSpan w:val="2"/>
            <w:shd w:val="clear" w:color="auto" w:fill="B8CCE4"/>
          </w:tcPr>
          <w:p w:rsidR="00A6267F" w:rsidRPr="00A6267F" w:rsidRDefault="00A6267F" w:rsidP="00A6267F">
            <w:pPr>
              <w:spacing w:before="100" w:beforeAutospacing="1" w:after="10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Comments</w:t>
            </w:r>
          </w:p>
        </w:tc>
      </w:tr>
      <w:tr w:rsidR="00A6267F" w:rsidRPr="00A6267F" w:rsidTr="00A6267F">
        <w:tc>
          <w:tcPr>
            <w:tcW w:w="2064" w:type="dxa"/>
            <w:shd w:val="clear" w:color="auto" w:fill="auto"/>
          </w:tcPr>
          <w:p w:rsidR="00A6267F" w:rsidRPr="00A6267F" w:rsidRDefault="00A6267F" w:rsidP="00A6267F">
            <w:pPr>
              <w:spacing w:before="100" w:beforeAutospacing="1" w:after="10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CCTV recordings </w:t>
            </w:r>
          </w:p>
        </w:tc>
        <w:tc>
          <w:tcPr>
            <w:tcW w:w="1445" w:type="dxa"/>
            <w:shd w:val="clear" w:color="auto" w:fill="auto"/>
          </w:tcPr>
          <w:p w:rsidR="00A6267F" w:rsidRPr="00A6267F" w:rsidRDefault="00A6267F" w:rsidP="00A6267F">
            <w:pPr>
              <w:numPr>
                <w:ilvl w:val="0"/>
                <w:numId w:val="13"/>
              </w:numPr>
              <w:spacing w:before="100" w:beforeAutospacing="1" w:after="100" w:afterAutospacing="1" w:line="240" w:lineRule="auto"/>
              <w:jc w:val="both"/>
              <w:rPr>
                <w:rFonts w:ascii="Calibri" w:eastAsia="Calibri" w:hAnsi="Calibri" w:cs="Times New Roman"/>
                <w:sz w:val="20"/>
                <w:szCs w:val="20"/>
              </w:rPr>
            </w:pPr>
          </w:p>
        </w:tc>
        <w:tc>
          <w:tcPr>
            <w:tcW w:w="1560" w:type="dxa"/>
            <w:shd w:val="clear" w:color="auto" w:fill="auto"/>
          </w:tcPr>
          <w:p w:rsidR="00A6267F" w:rsidRPr="00A6267F" w:rsidRDefault="00A6267F" w:rsidP="00A6267F">
            <w:pPr>
              <w:spacing w:before="100" w:beforeAutospacing="1" w:after="10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Safe/secure deletion. </w:t>
            </w:r>
          </w:p>
        </w:tc>
        <w:tc>
          <w:tcPr>
            <w:tcW w:w="2572" w:type="dxa"/>
            <w:gridSpan w:val="2"/>
            <w:shd w:val="clear" w:color="auto" w:fill="auto"/>
          </w:tcPr>
          <w:p w:rsidR="00A6267F" w:rsidRPr="00A6267F" w:rsidRDefault="00A6267F" w:rsidP="00A6267F">
            <w:pPr>
              <w:spacing w:before="100" w:beforeAutospacing="1" w:after="10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 xml:space="preserve">28 days in the normal course, but longer on a case-by-case basis e.g. where recordings/images are requested by </w:t>
            </w:r>
            <w:proofErr w:type="gramStart"/>
            <w:r w:rsidRPr="00A6267F">
              <w:rPr>
                <w:rFonts w:ascii="Calibri" w:eastAsia="Calibri" w:hAnsi="Calibri" w:cs="Times New Roman"/>
                <w:sz w:val="20"/>
                <w:szCs w:val="20"/>
              </w:rPr>
              <w:t>An</w:t>
            </w:r>
            <w:proofErr w:type="gramEnd"/>
            <w:r w:rsidRPr="00A6267F">
              <w:rPr>
                <w:rFonts w:ascii="Calibri" w:eastAsia="Calibri" w:hAnsi="Calibri" w:cs="Times New Roman"/>
                <w:sz w:val="20"/>
                <w:szCs w:val="20"/>
              </w:rPr>
              <w:t xml:space="preserve"> Garda Síochána as part of an investigation or where the records /images capture issues such as damage/vandalism to school property and where the images/recordings are retained to investigate those issues.   </w:t>
            </w:r>
          </w:p>
        </w:tc>
      </w:tr>
      <w:tr w:rsidR="00A6267F" w:rsidRPr="00A6267F" w:rsidTr="00A6267F">
        <w:trPr>
          <w:trHeight w:val="416"/>
        </w:trPr>
        <w:tc>
          <w:tcPr>
            <w:tcW w:w="2064"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Principal’s monthly report including staff absences</w:t>
            </w:r>
          </w:p>
        </w:tc>
        <w:tc>
          <w:tcPr>
            <w:tcW w:w="1445"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560"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N/A</w:t>
            </w:r>
          </w:p>
        </w:tc>
        <w:tc>
          <w:tcPr>
            <w:tcW w:w="2572"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Indefinitely.  Administrative log and does not relate to any one employee in particular:  the monthly reports are not structured, either by reference to individuals or by reference to criteria relating to individuals, in such a way that specific information relating to a particular individual is readily accessible.  Not a “relevant filing system”. </w:t>
            </w:r>
          </w:p>
        </w:tc>
      </w:tr>
      <w:tr w:rsidR="00A6267F" w:rsidRPr="00A6267F" w:rsidTr="00A6267F">
        <w:trPr>
          <w:gridAfter w:val="1"/>
          <w:wAfter w:w="1560" w:type="dxa"/>
        </w:trPr>
        <w:tc>
          <w:tcPr>
            <w:tcW w:w="2064"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Financial Records</w:t>
            </w:r>
          </w:p>
        </w:tc>
        <w:tc>
          <w:tcPr>
            <w:tcW w:w="1445" w:type="dxa"/>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Primary</w:t>
            </w:r>
          </w:p>
        </w:tc>
        <w:tc>
          <w:tcPr>
            <w:tcW w:w="2572" w:type="dxa"/>
            <w:gridSpan w:val="2"/>
            <w:shd w:val="clear" w:color="auto" w:fill="B8CCE4"/>
          </w:tcPr>
          <w:p w:rsidR="00A6267F" w:rsidRPr="00A6267F" w:rsidRDefault="00A6267F" w:rsidP="00A6267F">
            <w:pPr>
              <w:spacing w:beforeAutospacing="1" w:after="0" w:afterAutospacing="1" w:line="240" w:lineRule="auto"/>
              <w:jc w:val="center"/>
              <w:rPr>
                <w:rFonts w:ascii="Calibri" w:eastAsia="Calibri" w:hAnsi="Calibri" w:cs="Times New Roman"/>
                <w:b/>
                <w:sz w:val="20"/>
                <w:szCs w:val="20"/>
              </w:rPr>
            </w:pPr>
            <w:r w:rsidRPr="00A6267F">
              <w:rPr>
                <w:rFonts w:ascii="Calibri" w:eastAsia="Calibri" w:hAnsi="Calibri" w:cs="Times New Roman"/>
                <w:b/>
                <w:sz w:val="20"/>
                <w:szCs w:val="20"/>
              </w:rPr>
              <w:t>Comments</w:t>
            </w:r>
          </w:p>
        </w:tc>
      </w:tr>
      <w:tr w:rsidR="00A6267F" w:rsidRPr="00A6267F" w:rsidTr="00A6267F">
        <w:trPr>
          <w:gridAfter w:val="1"/>
          <w:wAfter w:w="1560" w:type="dxa"/>
        </w:trPr>
        <w:tc>
          <w:tcPr>
            <w:tcW w:w="2064"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Audited Accounts</w:t>
            </w:r>
          </w:p>
          <w:p w:rsidR="00A6267F" w:rsidRPr="00A6267F" w:rsidRDefault="00A6267F" w:rsidP="00A6267F">
            <w:pPr>
              <w:spacing w:beforeAutospacing="1" w:after="0" w:afterAutospacing="1" w:line="240" w:lineRule="auto"/>
              <w:jc w:val="both"/>
              <w:rPr>
                <w:rFonts w:ascii="Calibri" w:eastAsia="Calibri" w:hAnsi="Calibri" w:cs="Times New Roman"/>
                <w:color w:val="0070C0"/>
                <w:sz w:val="20"/>
                <w:szCs w:val="20"/>
              </w:rPr>
            </w:pPr>
          </w:p>
          <w:p w:rsidR="00A6267F" w:rsidRPr="00A6267F" w:rsidRDefault="00A6267F" w:rsidP="00A6267F">
            <w:pPr>
              <w:spacing w:beforeAutospacing="1" w:after="0" w:afterAutospacing="1" w:line="240" w:lineRule="auto"/>
              <w:jc w:val="both"/>
              <w:rPr>
                <w:rFonts w:ascii="Calibri" w:eastAsia="Calibri" w:hAnsi="Calibri" w:cs="Times New Roman"/>
                <w:color w:val="0070C0"/>
                <w:sz w:val="20"/>
                <w:szCs w:val="20"/>
              </w:rPr>
            </w:pPr>
            <w:r w:rsidRPr="00A6267F">
              <w:rPr>
                <w:rFonts w:ascii="Calibri" w:eastAsia="Calibri" w:hAnsi="Calibri" w:cs="Times New Roman"/>
                <w:color w:val="0070C0"/>
                <w:sz w:val="20"/>
                <w:szCs w:val="20"/>
              </w:rPr>
              <w:t xml:space="preserve"> </w:t>
            </w:r>
          </w:p>
        </w:tc>
        <w:tc>
          <w:tcPr>
            <w:tcW w:w="1445"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p w:rsidR="00A6267F" w:rsidRPr="00A6267F" w:rsidRDefault="00A6267F" w:rsidP="00A6267F">
            <w:pPr>
              <w:spacing w:beforeAutospacing="1" w:after="0" w:afterAutospacing="1" w:line="240" w:lineRule="auto"/>
              <w:ind w:left="785"/>
              <w:jc w:val="both"/>
              <w:rPr>
                <w:rFonts w:ascii="Calibri" w:eastAsia="Calibri" w:hAnsi="Calibri" w:cs="Times New Roman"/>
                <w:sz w:val="20"/>
                <w:szCs w:val="20"/>
              </w:rPr>
            </w:pP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p>
        </w:tc>
        <w:tc>
          <w:tcPr>
            <w:tcW w:w="2572"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Indefinitely </w:t>
            </w:r>
          </w:p>
        </w:tc>
      </w:tr>
      <w:tr w:rsidR="00A6267F" w:rsidRPr="00A6267F" w:rsidTr="00A6267F">
        <w:trPr>
          <w:gridAfter w:val="1"/>
          <w:wAfter w:w="1560" w:type="dxa"/>
        </w:trPr>
        <w:tc>
          <w:tcPr>
            <w:tcW w:w="2064"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lastRenderedPageBreak/>
              <w:t>Payroll and taxation</w:t>
            </w:r>
          </w:p>
        </w:tc>
        <w:tc>
          <w:tcPr>
            <w:tcW w:w="1445"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2572"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Revenue Commissioners require that records be kept for at least six years after the end of the tax year.  Records must be made available for inspection by authorised officers of the Revenue Commissioners or of the Dept. of Social Protection. </w:t>
            </w:r>
          </w:p>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Note: The DES requires of schools that “pay, taxation and related school personnel service records should be retained </w:t>
            </w:r>
            <w:r w:rsidRPr="00A6267F">
              <w:rPr>
                <w:rFonts w:ascii="Calibri" w:eastAsia="Calibri" w:hAnsi="Calibri" w:cs="Times New Roman"/>
                <w:b/>
                <w:sz w:val="20"/>
                <w:szCs w:val="20"/>
              </w:rPr>
              <w:t>indefinitely</w:t>
            </w:r>
            <w:r w:rsidRPr="00A6267F">
              <w:rPr>
                <w:rFonts w:ascii="Calibri" w:eastAsia="Calibri" w:hAnsi="Calibri" w:cs="Times New Roman"/>
                <w:sz w:val="20"/>
                <w:szCs w:val="20"/>
              </w:rPr>
              <w:t xml:space="preserve"> within the school. These records can be kept either on a manual or computer system.</w:t>
            </w:r>
          </w:p>
        </w:tc>
      </w:tr>
      <w:tr w:rsidR="00A6267F" w:rsidRPr="00A6267F" w:rsidTr="00A6267F">
        <w:trPr>
          <w:gridAfter w:val="1"/>
          <w:wAfter w:w="1560" w:type="dxa"/>
        </w:trPr>
        <w:tc>
          <w:tcPr>
            <w:tcW w:w="2064"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Invoices/back-up records/receipts</w:t>
            </w:r>
          </w:p>
        </w:tc>
        <w:tc>
          <w:tcPr>
            <w:tcW w:w="1445" w:type="dxa"/>
          </w:tcPr>
          <w:p w:rsidR="00A6267F" w:rsidRPr="00A6267F" w:rsidRDefault="00A6267F" w:rsidP="00A6267F">
            <w:pPr>
              <w:numPr>
                <w:ilvl w:val="0"/>
                <w:numId w:val="15"/>
              </w:numPr>
              <w:spacing w:before="100" w:beforeAutospacing="1" w:after="0" w:afterAutospacing="1" w:line="240" w:lineRule="auto"/>
              <w:jc w:val="both"/>
              <w:rPr>
                <w:rFonts w:ascii="Calibri" w:eastAsia="Calibri" w:hAnsi="Calibri" w:cs="Times New Roman"/>
                <w:sz w:val="20"/>
                <w:szCs w:val="20"/>
              </w:rPr>
            </w:pPr>
          </w:p>
        </w:tc>
        <w:tc>
          <w:tcPr>
            <w:tcW w:w="2572" w:type="dxa"/>
            <w:gridSpan w:val="2"/>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Retain for 7 years</w:t>
            </w:r>
          </w:p>
        </w:tc>
      </w:tr>
    </w:tbl>
    <w:p w:rsidR="00A6267F" w:rsidRDefault="00A6267F"/>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8"/>
        <w:gridCol w:w="1417"/>
        <w:gridCol w:w="2551"/>
      </w:tblGrid>
      <w:tr w:rsidR="00A6267F" w:rsidRPr="00A6267F" w:rsidTr="00A6267F">
        <w:trPr>
          <w:tblHeader/>
        </w:trPr>
        <w:tc>
          <w:tcPr>
            <w:tcW w:w="2093" w:type="dxa"/>
            <w:shd w:val="clear" w:color="auto" w:fill="B8CCE4"/>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r w:rsidRPr="00A6267F">
              <w:rPr>
                <w:rFonts w:ascii="Calibri" w:eastAsia="Calibri" w:hAnsi="Calibri" w:cs="Times New Roman"/>
                <w:b/>
                <w:sz w:val="20"/>
                <w:szCs w:val="20"/>
              </w:rPr>
              <w:lastRenderedPageBreak/>
              <w:t>Promotion process</w:t>
            </w:r>
          </w:p>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p>
        </w:tc>
        <w:tc>
          <w:tcPr>
            <w:tcW w:w="1418" w:type="dxa"/>
            <w:shd w:val="clear" w:color="auto" w:fill="B8CCE4"/>
          </w:tcPr>
          <w:p w:rsidR="00A6267F" w:rsidRPr="00A6267F" w:rsidRDefault="00A6267F" w:rsidP="00A6267F">
            <w:pPr>
              <w:tabs>
                <w:tab w:val="center" w:pos="4513"/>
                <w:tab w:val="right" w:pos="9026"/>
              </w:tabs>
              <w:spacing w:beforeAutospacing="1" w:after="0" w:afterAutospacing="1" w:line="240" w:lineRule="auto"/>
              <w:jc w:val="both"/>
              <w:rPr>
                <w:rFonts w:ascii="Calibri" w:eastAsia="Calibri" w:hAnsi="Calibri" w:cs="Times New Roman"/>
              </w:rPr>
            </w:pPr>
            <w:r w:rsidRPr="00A6267F">
              <w:rPr>
                <w:rFonts w:ascii="Calibri" w:eastAsia="Calibri" w:hAnsi="Calibri" w:cs="Times New Roman"/>
              </w:rPr>
              <w:t xml:space="preserve">Primary </w:t>
            </w:r>
          </w:p>
        </w:tc>
        <w:tc>
          <w:tcPr>
            <w:tcW w:w="1417" w:type="dxa"/>
            <w:shd w:val="clear" w:color="auto" w:fill="B8CCE4"/>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bookmarkStart w:id="0" w:name="_GoBack"/>
            <w:bookmarkEnd w:id="0"/>
            <w:r w:rsidRPr="00A6267F">
              <w:rPr>
                <w:rFonts w:ascii="Calibri" w:eastAsia="Calibri" w:hAnsi="Calibri" w:cs="Times New Roman"/>
                <w:b/>
                <w:sz w:val="20"/>
                <w:szCs w:val="20"/>
              </w:rPr>
              <w:t>Final Disposition</w:t>
            </w:r>
          </w:p>
        </w:tc>
        <w:tc>
          <w:tcPr>
            <w:tcW w:w="2551" w:type="dxa"/>
            <w:shd w:val="clear" w:color="auto" w:fill="B8CCE4"/>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r w:rsidRPr="00A6267F">
              <w:rPr>
                <w:rFonts w:ascii="Calibri" w:eastAsia="Calibri" w:hAnsi="Calibri" w:cs="Times New Roman"/>
                <w:b/>
                <w:sz w:val="20"/>
                <w:szCs w:val="20"/>
              </w:rPr>
              <w:t xml:space="preserve">Comments </w:t>
            </w:r>
          </w:p>
        </w:tc>
      </w:tr>
      <w:tr w:rsidR="00A6267F" w:rsidRPr="00A6267F" w:rsidTr="00A6267F">
        <w:trPr>
          <w:tblHeader/>
        </w:trPr>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r w:rsidRPr="00A6267F">
              <w:rPr>
                <w:rFonts w:ascii="Calibri" w:eastAsia="Calibri" w:hAnsi="Calibri" w:cs="Times New Roman"/>
                <w:b/>
                <w:sz w:val="20"/>
                <w:szCs w:val="20"/>
              </w:rPr>
              <w:t>Posts of Responsibility</w:t>
            </w:r>
          </w:p>
        </w:tc>
        <w:tc>
          <w:tcPr>
            <w:tcW w:w="1418"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417" w:type="dxa"/>
          </w:tcPr>
          <w:p w:rsidR="00A6267F" w:rsidRPr="00A6267F" w:rsidRDefault="00A6267F" w:rsidP="00A6267F">
            <w:pPr>
              <w:spacing w:before="100" w:beforeAutospacing="1" w:after="100" w:afterAutospacing="1" w:line="240" w:lineRule="auto"/>
              <w:jc w:val="both"/>
              <w:rPr>
                <w:rFonts w:ascii="Calibri" w:eastAsia="Calibri" w:hAnsi="Calibri" w:cs="Times New Roman"/>
              </w:rPr>
            </w:pPr>
            <w:r w:rsidRPr="00A6267F">
              <w:rPr>
                <w:rFonts w:ascii="Calibri" w:eastAsia="Calibri" w:hAnsi="Calibri" w:cs="Times New Roman"/>
              </w:rPr>
              <w:t>N/A</w:t>
            </w:r>
          </w:p>
        </w:tc>
        <w:tc>
          <w:tcPr>
            <w:tcW w:w="2551" w:type="dxa"/>
          </w:tcPr>
          <w:p w:rsidR="00A6267F" w:rsidRPr="00A6267F" w:rsidRDefault="00A6267F" w:rsidP="00A6267F">
            <w:pPr>
              <w:spacing w:beforeAutospacing="1" w:after="0" w:afterAutospacing="1" w:line="240" w:lineRule="auto"/>
              <w:jc w:val="both"/>
              <w:rPr>
                <w:rFonts w:ascii="Calibri" w:eastAsia="Calibri" w:hAnsi="Calibri" w:cs="Times New Roman"/>
                <w:b/>
                <w:sz w:val="20"/>
                <w:szCs w:val="20"/>
              </w:rPr>
            </w:pPr>
            <w:r w:rsidRPr="00A6267F">
              <w:rPr>
                <w:rFonts w:ascii="Calibri" w:eastAsia="Calibri" w:hAnsi="Calibri" w:cs="Times New Roman"/>
                <w:b/>
                <w:sz w:val="20"/>
                <w:szCs w:val="20"/>
              </w:rPr>
              <w:t>Retain indefinitely on master file as it relates to pay/pension etc. (See DES guidelines)</w:t>
            </w:r>
          </w:p>
        </w:tc>
      </w:tr>
      <w:tr w:rsidR="00A6267F" w:rsidRPr="00A6267F" w:rsidTr="00A6267F">
        <w:trPr>
          <w:tblHeader/>
        </w:trPr>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Calculation of service</w:t>
            </w:r>
          </w:p>
        </w:tc>
        <w:tc>
          <w:tcPr>
            <w:tcW w:w="1418"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417" w:type="dxa"/>
          </w:tcPr>
          <w:p w:rsidR="00A6267F" w:rsidRPr="00A6267F" w:rsidRDefault="00A6267F" w:rsidP="00A6267F">
            <w:pPr>
              <w:spacing w:before="100" w:beforeAutospacing="1" w:after="100" w:afterAutospacing="1" w:line="240" w:lineRule="auto"/>
              <w:jc w:val="both"/>
              <w:rPr>
                <w:rFonts w:ascii="Calibri" w:eastAsia="Calibri" w:hAnsi="Calibri" w:cs="Times New Roman"/>
              </w:rPr>
            </w:pPr>
            <w:r w:rsidRPr="00A6267F">
              <w:rPr>
                <w:rFonts w:ascii="Calibri" w:eastAsia="Calibri" w:hAnsi="Calibri" w:cs="Times New Roman"/>
              </w:rPr>
              <w:t>N/A</w:t>
            </w:r>
          </w:p>
        </w:tc>
        <w:tc>
          <w:tcPr>
            <w:tcW w:w="2551"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Retain indefinitely on master file </w:t>
            </w:r>
          </w:p>
        </w:tc>
      </w:tr>
      <w:tr w:rsidR="00A6267F" w:rsidRPr="00A6267F" w:rsidTr="00A6267F">
        <w:trPr>
          <w:tblHeader/>
        </w:trPr>
        <w:tc>
          <w:tcPr>
            <w:tcW w:w="2093"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Promotions/POR Board  master files</w:t>
            </w:r>
          </w:p>
        </w:tc>
        <w:tc>
          <w:tcPr>
            <w:tcW w:w="1418"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417" w:type="dxa"/>
          </w:tcPr>
          <w:p w:rsidR="00A6267F" w:rsidRPr="00A6267F" w:rsidRDefault="00A6267F" w:rsidP="00A6267F">
            <w:pPr>
              <w:spacing w:before="100" w:beforeAutospacing="1" w:after="100" w:afterAutospacing="1" w:line="240" w:lineRule="auto"/>
              <w:jc w:val="both"/>
              <w:rPr>
                <w:rFonts w:ascii="Calibri" w:eastAsia="Calibri" w:hAnsi="Calibri" w:cs="Times New Roman"/>
              </w:rPr>
            </w:pPr>
            <w:r w:rsidRPr="00A6267F">
              <w:rPr>
                <w:rFonts w:ascii="Calibri" w:eastAsia="Calibri" w:hAnsi="Calibri" w:cs="Times New Roman"/>
              </w:rPr>
              <w:t>N/A</w:t>
            </w:r>
          </w:p>
        </w:tc>
        <w:tc>
          <w:tcPr>
            <w:tcW w:w="2551"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Retain indefinitely on master file </w:t>
            </w:r>
          </w:p>
        </w:tc>
      </w:tr>
      <w:tr w:rsidR="00A6267F" w:rsidRPr="00A6267F" w:rsidTr="00A6267F">
        <w:trPr>
          <w:tblHeader/>
        </w:trPr>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Promotions/POR Boards assessment report files</w:t>
            </w:r>
          </w:p>
        </w:tc>
        <w:tc>
          <w:tcPr>
            <w:tcW w:w="1418"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417" w:type="dxa"/>
          </w:tcPr>
          <w:p w:rsidR="00A6267F" w:rsidRPr="00A6267F" w:rsidRDefault="00A6267F" w:rsidP="00A6267F">
            <w:pPr>
              <w:spacing w:before="100" w:beforeAutospacing="1" w:after="100" w:afterAutospacing="1" w:line="240" w:lineRule="auto"/>
              <w:jc w:val="both"/>
              <w:rPr>
                <w:rFonts w:ascii="Calibri" w:eastAsia="Calibri" w:hAnsi="Calibri" w:cs="Times New Roman"/>
              </w:rPr>
            </w:pPr>
            <w:r w:rsidRPr="00A6267F">
              <w:rPr>
                <w:rFonts w:ascii="Calibri" w:eastAsia="Calibri" w:hAnsi="Calibri" w:cs="Times New Roman"/>
              </w:rPr>
              <w:t>N/A</w:t>
            </w:r>
          </w:p>
        </w:tc>
        <w:tc>
          <w:tcPr>
            <w:tcW w:w="2551"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Retain original on personnel file in line with retention periods in “Staff Records” retention guidelines above  </w:t>
            </w:r>
          </w:p>
        </w:tc>
      </w:tr>
      <w:tr w:rsidR="00A6267F" w:rsidRPr="00A6267F" w:rsidTr="00A6267F">
        <w:trPr>
          <w:tblHeader/>
        </w:trPr>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POR appeal documents</w:t>
            </w:r>
          </w:p>
        </w:tc>
        <w:tc>
          <w:tcPr>
            <w:tcW w:w="1418"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417"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N/A</w:t>
            </w:r>
          </w:p>
        </w:tc>
        <w:tc>
          <w:tcPr>
            <w:tcW w:w="2551"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Retain original on personnel file, and copy of master &amp; appeal file. Retain for duration of employment + 7 years (6 years in which to take a claim, plus 1 year to serve proceedings on school). Copy on master and appeal file.</w:t>
            </w:r>
          </w:p>
        </w:tc>
      </w:tr>
      <w:tr w:rsidR="00A6267F" w:rsidRPr="00A6267F" w:rsidTr="00A6267F">
        <w:trPr>
          <w:trHeight w:val="4243"/>
          <w:tblHeader/>
        </w:trPr>
        <w:tc>
          <w:tcPr>
            <w:tcW w:w="2093" w:type="dxa"/>
          </w:tcPr>
          <w:p w:rsidR="00A6267F" w:rsidRPr="00A6267F" w:rsidRDefault="00A6267F" w:rsidP="00A6267F">
            <w:pPr>
              <w:spacing w:beforeAutospacing="1" w:after="0" w:afterAutospacing="1" w:line="240" w:lineRule="auto"/>
              <w:rPr>
                <w:rFonts w:ascii="Calibri" w:eastAsia="Calibri" w:hAnsi="Calibri" w:cs="Times New Roman"/>
                <w:sz w:val="20"/>
                <w:szCs w:val="20"/>
              </w:rPr>
            </w:pPr>
            <w:r w:rsidRPr="00A6267F">
              <w:rPr>
                <w:rFonts w:ascii="Calibri" w:eastAsia="Calibri" w:hAnsi="Calibri" w:cs="Times New Roman"/>
                <w:sz w:val="20"/>
                <w:szCs w:val="20"/>
              </w:rPr>
              <w:t>Correspondence from candidates re feedback</w:t>
            </w:r>
          </w:p>
        </w:tc>
        <w:tc>
          <w:tcPr>
            <w:tcW w:w="1418" w:type="dxa"/>
          </w:tcPr>
          <w:p w:rsidR="00A6267F" w:rsidRPr="00A6267F" w:rsidRDefault="00A6267F" w:rsidP="00A6267F">
            <w:pPr>
              <w:numPr>
                <w:ilvl w:val="0"/>
                <w:numId w:val="13"/>
              </w:numPr>
              <w:spacing w:before="100" w:beforeAutospacing="1" w:after="0" w:afterAutospacing="1" w:line="240" w:lineRule="auto"/>
              <w:jc w:val="both"/>
              <w:rPr>
                <w:rFonts w:ascii="Calibri" w:eastAsia="Calibri" w:hAnsi="Calibri" w:cs="Times New Roman"/>
                <w:sz w:val="20"/>
                <w:szCs w:val="20"/>
              </w:rPr>
            </w:pPr>
          </w:p>
        </w:tc>
        <w:tc>
          <w:tcPr>
            <w:tcW w:w="1417"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N/A</w:t>
            </w:r>
          </w:p>
        </w:tc>
        <w:tc>
          <w:tcPr>
            <w:tcW w:w="2551" w:type="dxa"/>
          </w:tcPr>
          <w:p w:rsidR="00A6267F" w:rsidRPr="00A6267F" w:rsidRDefault="00A6267F" w:rsidP="00A6267F">
            <w:pPr>
              <w:spacing w:beforeAutospacing="1" w:after="0" w:afterAutospacing="1" w:line="240" w:lineRule="auto"/>
              <w:jc w:val="both"/>
              <w:rPr>
                <w:rFonts w:ascii="Calibri" w:eastAsia="Calibri" w:hAnsi="Calibri" w:cs="Times New Roman"/>
                <w:sz w:val="20"/>
                <w:szCs w:val="20"/>
              </w:rPr>
            </w:pPr>
            <w:r w:rsidRPr="00A6267F">
              <w:rPr>
                <w:rFonts w:ascii="Calibri" w:eastAsia="Calibri" w:hAnsi="Calibri" w:cs="Times New Roman"/>
                <w:sz w:val="20"/>
                <w:szCs w:val="20"/>
              </w:rPr>
              <w:t xml:space="preserve">Depends upon nature of feedback. If feedback is from unsuccessful candidate who is not an employee within the school, keep in line with retention periods in “Staff Records” above.  If feedback is from successful candidate or from unsuccessful candidate who is already an employee within the school, keep in line with “Staff personnel while in employment” above. </w:t>
            </w:r>
          </w:p>
        </w:tc>
      </w:tr>
    </w:tbl>
    <w:p w:rsidR="00A6267F" w:rsidRDefault="00A6267F"/>
    <w:sectPr w:rsidR="00A62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F69"/>
    <w:multiLevelType w:val="hybridMultilevel"/>
    <w:tmpl w:val="E5440FC0"/>
    <w:lvl w:ilvl="0" w:tplc="1809000D">
      <w:start w:val="1"/>
      <w:numFmt w:val="bullet"/>
      <w:lvlText w:val=""/>
      <w:lvlJc w:val="left"/>
      <w:pPr>
        <w:ind w:left="78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D86537"/>
    <w:multiLevelType w:val="hybridMultilevel"/>
    <w:tmpl w:val="60261C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D264171"/>
    <w:multiLevelType w:val="multilevel"/>
    <w:tmpl w:val="BDB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5928EA"/>
    <w:multiLevelType w:val="hybridMultilevel"/>
    <w:tmpl w:val="FD068B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565D3"/>
    <w:multiLevelType w:val="multilevel"/>
    <w:tmpl w:val="193C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F6A86"/>
    <w:multiLevelType w:val="hybridMultilevel"/>
    <w:tmpl w:val="29F4EA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3"/>
  </w:num>
  <w:num w:numId="5">
    <w:abstractNumId w:val="12"/>
  </w:num>
  <w:num w:numId="6">
    <w:abstractNumId w:val="5"/>
  </w:num>
  <w:num w:numId="7">
    <w:abstractNumId w:val="8"/>
  </w:num>
  <w:num w:numId="8">
    <w:abstractNumId w:val="10"/>
  </w:num>
  <w:num w:numId="9">
    <w:abstractNumId w:val="3"/>
  </w:num>
  <w:num w:numId="10">
    <w:abstractNumId w:val="11"/>
  </w:num>
  <w:num w:numId="11">
    <w:abstractNumId w:val="6"/>
  </w:num>
  <w:num w:numId="12">
    <w:abstractNumId w:val="14"/>
  </w:num>
  <w:num w:numId="13">
    <w:abstractNumId w:val="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AF"/>
    <w:rsid w:val="00073510"/>
    <w:rsid w:val="00170EAF"/>
    <w:rsid w:val="00201AD4"/>
    <w:rsid w:val="00386CC3"/>
    <w:rsid w:val="00A04BF8"/>
    <w:rsid w:val="00A626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4FDC"/>
  <w15:chartTrackingRefBased/>
  <w15:docId w15:val="{4BD16B9E-2D49-4243-87D0-B9E336A4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AF"/>
    <w:rPr>
      <w:lang w:val="en-GB"/>
    </w:rPr>
  </w:style>
  <w:style w:type="paragraph" w:styleId="Heading2">
    <w:name w:val="heading 2"/>
    <w:basedOn w:val="Normal"/>
    <w:link w:val="Heading2Char"/>
    <w:uiPriority w:val="9"/>
    <w:qFormat/>
    <w:rsid w:val="00386CC3"/>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7">
    <w:name w:val="heading 7"/>
    <w:basedOn w:val="Normal"/>
    <w:next w:val="Normal"/>
    <w:link w:val="Heading7Char"/>
    <w:uiPriority w:val="9"/>
    <w:semiHidden/>
    <w:unhideWhenUsed/>
    <w:qFormat/>
    <w:rsid w:val="0007351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AF"/>
    <w:pPr>
      <w:spacing w:after="200" w:line="276" w:lineRule="auto"/>
      <w:ind w:left="720"/>
      <w:contextualSpacing/>
    </w:pPr>
    <w:rPr>
      <w:rFonts w:ascii="Calibri" w:eastAsia="Calibri" w:hAnsi="Calibri" w:cs="Times New Roman"/>
      <w:sz w:val="20"/>
      <w:szCs w:val="20"/>
      <w:lang w:val="en-IE" w:eastAsia="en-IE"/>
    </w:rPr>
  </w:style>
  <w:style w:type="character" w:styleId="Hyperlink">
    <w:name w:val="Hyperlink"/>
    <w:basedOn w:val="DefaultParagraphFont"/>
    <w:uiPriority w:val="99"/>
    <w:unhideWhenUsed/>
    <w:rsid w:val="00170EAF"/>
    <w:rPr>
      <w:color w:val="0563C1" w:themeColor="hyperlink"/>
      <w:u w:val="single"/>
    </w:rPr>
  </w:style>
  <w:style w:type="character" w:customStyle="1" w:styleId="Heading2Char">
    <w:name w:val="Heading 2 Char"/>
    <w:basedOn w:val="DefaultParagraphFont"/>
    <w:link w:val="Heading2"/>
    <w:uiPriority w:val="9"/>
    <w:rsid w:val="00386CC3"/>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86CC3"/>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Heading7Char">
    <w:name w:val="Heading 7 Char"/>
    <w:basedOn w:val="DefaultParagraphFont"/>
    <w:link w:val="Heading7"/>
    <w:uiPriority w:val="9"/>
    <w:semiHidden/>
    <w:rsid w:val="00073510"/>
    <w:rPr>
      <w:rFonts w:asciiTheme="majorHAnsi" w:eastAsiaTheme="majorEastAsia" w:hAnsiTheme="majorHAnsi" w:cstheme="majorBidi"/>
      <w:i/>
      <w:iCs/>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1375">
      <w:bodyDiv w:val="1"/>
      <w:marLeft w:val="0"/>
      <w:marRight w:val="0"/>
      <w:marTop w:val="0"/>
      <w:marBottom w:val="0"/>
      <w:divBdr>
        <w:top w:val="none" w:sz="0" w:space="0" w:color="auto"/>
        <w:left w:val="none" w:sz="0" w:space="0" w:color="auto"/>
        <w:bottom w:val="none" w:sz="0" w:space="0" w:color="auto"/>
        <w:right w:val="none" w:sz="0" w:space="0" w:color="auto"/>
      </w:divBdr>
    </w:div>
    <w:div w:id="886911996">
      <w:bodyDiv w:val="1"/>
      <w:marLeft w:val="0"/>
      <w:marRight w:val="0"/>
      <w:marTop w:val="0"/>
      <w:marBottom w:val="0"/>
      <w:divBdr>
        <w:top w:val="none" w:sz="0" w:space="0" w:color="auto"/>
        <w:left w:val="none" w:sz="0" w:space="0" w:color="auto"/>
        <w:bottom w:val="none" w:sz="0" w:space="0" w:color="auto"/>
        <w:right w:val="none" w:sz="0" w:space="0" w:color="auto"/>
      </w:divBdr>
    </w:div>
    <w:div w:id="15100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schools.ie/en/Data-Protection-Guidelines/Records-Retention/School-Closure-Amalgamation/" TargetMode="External"/><Relationship Id="rId3" Type="http://schemas.openxmlformats.org/officeDocument/2006/relationships/settings" Target="settings.xml"/><Relationship Id="rId7" Type="http://schemas.openxmlformats.org/officeDocument/2006/relationships/hyperlink" Target="http://www.castletownnationalschoo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s.iaswx@gmail.com" TargetMode="External"/><Relationship Id="rId5" Type="http://schemas.openxmlformats.org/officeDocument/2006/relationships/hyperlink" Target="mailto:cns.iaswx@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dcterms:created xsi:type="dcterms:W3CDTF">2018-11-08T09:35:00Z</dcterms:created>
  <dcterms:modified xsi:type="dcterms:W3CDTF">2018-11-08T09:35:00Z</dcterms:modified>
</cp:coreProperties>
</file>